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8C2C0" w14:textId="77777777" w:rsidR="006055E9" w:rsidRDefault="00156ED8" w:rsidP="006055E9">
      <w:pPr>
        <w:tabs>
          <w:tab w:val="left" w:pos="1122"/>
        </w:tabs>
        <w:jc w:val="right"/>
      </w:pPr>
      <w:r>
        <w:t>East Tennessee State University Policy</w:t>
      </w:r>
    </w:p>
    <w:p w14:paraId="567416D1" w14:textId="32E405FB" w:rsidR="006055E9" w:rsidRDefault="00A008C8" w:rsidP="006055E9">
      <w:pPr>
        <w:jc w:val="right"/>
      </w:pPr>
      <w:r>
        <w:t>August</w:t>
      </w:r>
      <w:r w:rsidR="00C90ADF">
        <w:t xml:space="preserve"> 22</w:t>
      </w:r>
      <w:r w:rsidR="00156ED8">
        <w:t>, 2016</w:t>
      </w:r>
    </w:p>
    <w:p w14:paraId="3E9C2C50" w14:textId="77777777" w:rsidR="006055E9" w:rsidRPr="000453DF" w:rsidRDefault="006055E9" w:rsidP="006055E9">
      <w:pPr>
        <w:jc w:val="right"/>
        <w:rPr>
          <w:sz w:val="20"/>
          <w:szCs w:val="20"/>
        </w:rPr>
      </w:pPr>
    </w:p>
    <w:p w14:paraId="085CD17B" w14:textId="7F67F9D4" w:rsidR="006055E9" w:rsidRDefault="00DB4697" w:rsidP="006055E9">
      <w:pPr>
        <w:jc w:val="right"/>
        <w:rPr>
          <w:b/>
          <w:i/>
        </w:rPr>
      </w:pPr>
      <w:r>
        <w:rPr>
          <w:b/>
          <w:i/>
        </w:rPr>
        <w:t>Financial</w:t>
      </w:r>
    </w:p>
    <w:p w14:paraId="6BDD1C0B" w14:textId="77777777" w:rsidR="006055E9" w:rsidRDefault="001C200D" w:rsidP="006055E9">
      <w:pPr>
        <w:pBdr>
          <w:bottom w:val="single" w:sz="4" w:space="1" w:color="auto"/>
        </w:pBdr>
        <w:jc w:val="right"/>
        <w:rPr>
          <w:b/>
        </w:rPr>
      </w:pPr>
      <w:r>
        <w:rPr>
          <w:b/>
        </w:rPr>
        <w:t>Solicitation and Acceptance of Gifts</w:t>
      </w:r>
    </w:p>
    <w:p w14:paraId="1C89D353" w14:textId="77777777" w:rsidR="006055E9" w:rsidRDefault="006055E9" w:rsidP="006055E9"/>
    <w:p w14:paraId="6E7CDE68" w14:textId="702C966F" w:rsidR="006055E9" w:rsidRDefault="006055E9" w:rsidP="006055E9">
      <w:r>
        <w:t xml:space="preserve">Point of Contact:  </w:t>
      </w:r>
      <w:r w:rsidR="00156ED8">
        <w:t>Vice President for Advancement</w:t>
      </w:r>
      <w:r w:rsidR="00951220">
        <w:tab/>
      </w:r>
      <w:r w:rsidR="00951220">
        <w:tab/>
      </w:r>
      <w:r w:rsidR="00951220">
        <w:tab/>
      </w:r>
      <w:r w:rsidR="00951220">
        <w:tab/>
        <w:t xml:space="preserve">     </w:t>
      </w:r>
      <w:r w:rsidR="00A008C8">
        <w:t xml:space="preserve">    </w:t>
      </w:r>
      <w:r w:rsidR="00951220">
        <w:t xml:space="preserve">Pages:  </w:t>
      </w:r>
      <w:r w:rsidR="00A008C8">
        <w:t>4</w:t>
      </w:r>
    </w:p>
    <w:p w14:paraId="476D3205" w14:textId="77543EEF" w:rsidR="006055E9" w:rsidRDefault="00DE7A84" w:rsidP="006055E9">
      <w:pPr>
        <w:jc w:val="both"/>
      </w:pPr>
      <w:r>
        <w:t>Approved by:  University Executive Team, August 22, 2016</w:t>
      </w:r>
    </w:p>
    <w:p w14:paraId="4324B592" w14:textId="77777777" w:rsidR="006055E9" w:rsidRDefault="003027C1" w:rsidP="006055E9">
      <w:pPr>
        <w:pBdr>
          <w:bottom w:val="single" w:sz="8" w:space="1" w:color="auto"/>
        </w:pBdr>
        <w:jc w:val="both"/>
      </w:pPr>
      <w:r>
        <w:t xml:space="preserve">Supersedes:  </w:t>
      </w:r>
      <w:r w:rsidR="001C200D">
        <w:t xml:space="preserve">FP-24 and </w:t>
      </w:r>
      <w:r w:rsidR="001B1EB1">
        <w:t>a</w:t>
      </w:r>
      <w:r>
        <w:t>ll other</w:t>
      </w:r>
      <w:r w:rsidR="001B1EB1">
        <w:t xml:space="preserve"> </w:t>
      </w:r>
      <w:r w:rsidR="007B67D8">
        <w:t>Advancement</w:t>
      </w:r>
      <w:r w:rsidR="001B1EB1">
        <w:t xml:space="preserve"> policies </w:t>
      </w:r>
      <w:r w:rsidR="007B67D8">
        <w:t xml:space="preserve">related to </w:t>
      </w:r>
      <w:r w:rsidR="001C200D">
        <w:t>this subject</w:t>
      </w:r>
    </w:p>
    <w:p w14:paraId="72566E03" w14:textId="77777777" w:rsidR="00BD1746" w:rsidRDefault="00BD1746" w:rsidP="006055E9">
      <w:pPr>
        <w:jc w:val="both"/>
        <w:rPr>
          <w:sz w:val="20"/>
          <w:szCs w:val="20"/>
        </w:rPr>
      </w:pPr>
    </w:p>
    <w:p w14:paraId="78C77055" w14:textId="77777777" w:rsidR="002506EB" w:rsidRDefault="002506EB" w:rsidP="0098252B">
      <w:r w:rsidRPr="00755AEE">
        <w:rPr>
          <w:b/>
        </w:rPr>
        <w:t>Attachments</w:t>
      </w:r>
      <w:r>
        <w:t>:</w:t>
      </w:r>
      <w:bookmarkStart w:id="0" w:name="_GoBack"/>
      <w:bookmarkEnd w:id="0"/>
    </w:p>
    <w:p w14:paraId="46EE215D" w14:textId="5605F6A6" w:rsidR="00CF6CB9" w:rsidRDefault="00BF3391" w:rsidP="00A066DC">
      <w:pPr>
        <w:pStyle w:val="ListParagraph"/>
        <w:numPr>
          <w:ilvl w:val="0"/>
          <w:numId w:val="26"/>
        </w:numPr>
      </w:pPr>
      <w:r>
        <w:t>Fundraising Request Form</w:t>
      </w:r>
    </w:p>
    <w:p w14:paraId="6D749EE2" w14:textId="77777777" w:rsidR="00156ED8" w:rsidRDefault="00156ED8" w:rsidP="0098252B"/>
    <w:p w14:paraId="140C7220" w14:textId="28958D26" w:rsidR="00B35073" w:rsidRDefault="00130BA9" w:rsidP="00130BA9">
      <w:pPr>
        <w:pStyle w:val="ListParagraph"/>
        <w:numPr>
          <w:ilvl w:val="0"/>
          <w:numId w:val="27"/>
        </w:numPr>
      </w:pPr>
      <w:r w:rsidRPr="00BF3391">
        <w:rPr>
          <w:b/>
        </w:rPr>
        <w:t>Vision</w:t>
      </w:r>
      <w:r>
        <w:t xml:space="preserve">.  </w:t>
      </w:r>
      <w:r w:rsidRPr="00130BA9">
        <w:t xml:space="preserve">The University Advancement Office will engage stakeholders in meaningful ways, fostering pride, advocacy, and private funding in support of ETSU’s vision of becoming the best regional university in the nation.  </w:t>
      </w:r>
    </w:p>
    <w:p w14:paraId="53292257" w14:textId="77777777" w:rsidR="00B35073" w:rsidRPr="00130BA9" w:rsidRDefault="00B35073" w:rsidP="00130BA9"/>
    <w:p w14:paraId="2E0040B5" w14:textId="7C796591" w:rsidR="00312F48" w:rsidRDefault="00265D92" w:rsidP="00130BA9">
      <w:pPr>
        <w:pStyle w:val="ListParagraph"/>
        <w:numPr>
          <w:ilvl w:val="0"/>
          <w:numId w:val="27"/>
        </w:numPr>
      </w:pPr>
      <w:r w:rsidRPr="00130BA9">
        <w:rPr>
          <w:b/>
        </w:rPr>
        <w:t>Mission</w:t>
      </w:r>
      <w:r>
        <w:t xml:space="preserve">.  </w:t>
      </w:r>
      <w:r w:rsidR="00B35073">
        <w:t>University Advancement</w:t>
      </w:r>
      <w:r w:rsidR="00B35073" w:rsidRPr="00265D92">
        <w:t xml:space="preserve"> </w:t>
      </w:r>
      <w:r w:rsidR="00130BA9" w:rsidRPr="00130BA9">
        <w:t>will increase the measure of private giving to East Tennessee State University by delivering an integrated program of communications, marketing, face-to-face engagement, and stewardship. In so doing, we will build deep and long-term relationships with alumni, friends, and potential partners that will ensure increased support; now and for the future.</w:t>
      </w:r>
    </w:p>
    <w:p w14:paraId="5ABF3C4A" w14:textId="77777777" w:rsidR="00265D92" w:rsidRDefault="00265D92" w:rsidP="00312F48">
      <w:pPr>
        <w:pStyle w:val="ListParagraph"/>
        <w:numPr>
          <w:ilvl w:val="0"/>
          <w:numId w:val="27"/>
        </w:numPr>
      </w:pPr>
      <w:r w:rsidRPr="00312F48">
        <w:rPr>
          <w:b/>
        </w:rPr>
        <w:t>Solicitation of Gifts</w:t>
      </w:r>
      <w:r>
        <w:t>:</w:t>
      </w:r>
      <w:r w:rsidRPr="00265D92">
        <w:t xml:space="preserve"> </w:t>
      </w:r>
    </w:p>
    <w:p w14:paraId="7578C93B" w14:textId="1B246181" w:rsidR="00265D92" w:rsidRDefault="00265D92" w:rsidP="00265D92">
      <w:pPr>
        <w:pStyle w:val="ListParagraph"/>
        <w:numPr>
          <w:ilvl w:val="1"/>
          <w:numId w:val="26"/>
        </w:numPr>
        <w:ind w:left="720"/>
      </w:pPr>
      <w:r>
        <w:t xml:space="preserve">The President of the University has ultimate responsibility for the fundraising program of the institution. The Chief Advancement Officer is charged with the responsibility of establishing and administering the University's fundraising program. The Advancement Office staff works under the Chief Advancement Officer's direction. The Chief Advancement Officer shall work closely with the University President and Vice Presidents to develop a broad spectrum of fundraising activities. </w:t>
      </w:r>
      <w:r w:rsidR="00BF3391">
        <w:t>As determined by the Vice President for Advancement in consultation with other senior leadership, a</w:t>
      </w:r>
      <w:r>
        <w:t xml:space="preserve"> member of the professional staff </w:t>
      </w:r>
      <w:r w:rsidR="00BF3391">
        <w:t xml:space="preserve">may </w:t>
      </w:r>
      <w:r>
        <w:t>be appointed to work directly with the dean of each college and the director of each major program, such as the library and athletics, to establish effective fundraising programs for these units.</w:t>
      </w:r>
    </w:p>
    <w:p w14:paraId="36F93600" w14:textId="77777777" w:rsidR="00130BA9" w:rsidRDefault="00FA1FDE" w:rsidP="00265D92">
      <w:pPr>
        <w:pStyle w:val="ListParagraph"/>
        <w:numPr>
          <w:ilvl w:val="1"/>
          <w:numId w:val="26"/>
        </w:numPr>
        <w:ind w:left="720"/>
      </w:pPr>
      <w:r>
        <w:t>An overall fund</w:t>
      </w:r>
      <w:r w:rsidR="00265D92">
        <w:t>raising program, specifying goals and priorities, will be adopted through appropriate Univers</w:t>
      </w:r>
      <w:r w:rsidR="00312F48">
        <w:t>ity channels. All specific fund</w:t>
      </w:r>
      <w:r w:rsidR="00265D92">
        <w:t>raising activity, including direct and indirec</w:t>
      </w:r>
      <w:r w:rsidR="00312F48">
        <w:t>t solicitation and special fund</w:t>
      </w:r>
      <w:r w:rsidR="00265D92">
        <w:t>raising pro</w:t>
      </w:r>
      <w:r w:rsidR="00312F48">
        <w:t>jects, outside the general fund</w:t>
      </w:r>
      <w:r w:rsidR="00265D92">
        <w:t>raising program that ar</w:t>
      </w:r>
      <w:r w:rsidR="00312F48">
        <w:t>e conducted in the name of and o</w:t>
      </w:r>
      <w:r w:rsidR="00265D92">
        <w:t>n behalf of the University must be approved prior to beginning the solicitation</w:t>
      </w:r>
      <w:r w:rsidR="00312F48">
        <w:t xml:space="preserve"> or project. This includes fund</w:t>
      </w:r>
      <w:r w:rsidR="00265D92">
        <w:t>raising activity by University-affiliated organizations such as special support groups where the funds generated are deposited into an account in the University.</w:t>
      </w:r>
    </w:p>
    <w:p w14:paraId="0E95D57C" w14:textId="5DBD505A" w:rsidR="00130BA9" w:rsidRDefault="00130BA9" w:rsidP="00130BA9">
      <w:pPr>
        <w:pStyle w:val="ListParagraph"/>
        <w:numPr>
          <w:ilvl w:val="1"/>
          <w:numId w:val="26"/>
        </w:numPr>
        <w:ind w:left="720"/>
      </w:pPr>
      <w:r>
        <w:t>T</w:t>
      </w:r>
      <w:r w:rsidR="00265D92">
        <w:t>o ga</w:t>
      </w:r>
      <w:r>
        <w:t>in approval for a specific fund</w:t>
      </w:r>
      <w:r w:rsidR="00265D92">
        <w:t xml:space="preserve">raising project, a written request </w:t>
      </w:r>
      <w:r>
        <w:t>will</w:t>
      </w:r>
      <w:r w:rsidR="00265D92">
        <w:t xml:space="preserve"> be originated by the individual who represents the department or organization wishing to conduct fund raising activity. </w:t>
      </w:r>
      <w:r>
        <w:t>R</w:t>
      </w:r>
      <w:r w:rsidR="00265D92">
        <w:t>equest</w:t>
      </w:r>
      <w:r>
        <w:t>s</w:t>
      </w:r>
      <w:r w:rsidR="00265D92">
        <w:t xml:space="preserve"> should include:</w:t>
      </w:r>
    </w:p>
    <w:p w14:paraId="5ABFAA64" w14:textId="77777777" w:rsidR="00130BA9" w:rsidRDefault="00265D92" w:rsidP="002F6A9F">
      <w:pPr>
        <w:pStyle w:val="ListParagraph"/>
        <w:numPr>
          <w:ilvl w:val="2"/>
          <w:numId w:val="32"/>
        </w:numPr>
        <w:ind w:left="1080" w:hanging="360"/>
      </w:pPr>
      <w:r>
        <w:t>The ultimate benefit to be derived from the fund raising activity.</w:t>
      </w:r>
    </w:p>
    <w:p w14:paraId="7A2187BE" w14:textId="77777777" w:rsidR="00130BA9" w:rsidRDefault="00265D92" w:rsidP="002F6A9F">
      <w:pPr>
        <w:pStyle w:val="ListParagraph"/>
        <w:numPr>
          <w:ilvl w:val="2"/>
          <w:numId w:val="32"/>
        </w:numPr>
        <w:ind w:left="1080" w:hanging="360"/>
      </w:pPr>
      <w:r>
        <w:t>The constituencies to be solicited.</w:t>
      </w:r>
    </w:p>
    <w:p w14:paraId="1787E4F3" w14:textId="77777777" w:rsidR="00130BA9" w:rsidRDefault="00265D92" w:rsidP="002F6A9F">
      <w:pPr>
        <w:pStyle w:val="ListParagraph"/>
        <w:numPr>
          <w:ilvl w:val="2"/>
          <w:numId w:val="32"/>
        </w:numPr>
        <w:ind w:left="1080" w:hanging="360"/>
      </w:pPr>
      <w:r>
        <w:lastRenderedPageBreak/>
        <w:t>The type fund raising to be conducted.</w:t>
      </w:r>
    </w:p>
    <w:p w14:paraId="6540319D" w14:textId="77777777" w:rsidR="00130BA9" w:rsidRDefault="00265D92" w:rsidP="002F6A9F">
      <w:pPr>
        <w:pStyle w:val="ListParagraph"/>
        <w:numPr>
          <w:ilvl w:val="2"/>
          <w:numId w:val="32"/>
        </w:numPr>
        <w:ind w:left="1080" w:hanging="360"/>
      </w:pPr>
      <w:r>
        <w:t>The fund raising goal.</w:t>
      </w:r>
    </w:p>
    <w:p w14:paraId="64C51285" w14:textId="77777777" w:rsidR="002F6A9F" w:rsidRDefault="00265D92" w:rsidP="002F6A9F">
      <w:pPr>
        <w:pStyle w:val="ListParagraph"/>
        <w:numPr>
          <w:ilvl w:val="2"/>
          <w:numId w:val="32"/>
        </w:numPr>
        <w:ind w:left="1080" w:hanging="360"/>
      </w:pPr>
      <w:r>
        <w:t>The key people responsible for the fund raising activity.</w:t>
      </w:r>
    </w:p>
    <w:p w14:paraId="4FC6ADF8" w14:textId="77777777" w:rsidR="002F6A9F" w:rsidRDefault="00265D92" w:rsidP="002F6A9F">
      <w:pPr>
        <w:pStyle w:val="ListParagraph"/>
        <w:numPr>
          <w:ilvl w:val="2"/>
          <w:numId w:val="32"/>
        </w:numPr>
        <w:ind w:left="1080" w:hanging="360"/>
      </w:pPr>
      <w:r>
        <w:t>Approval lines for each position in the respective unit including:</w:t>
      </w:r>
    </w:p>
    <w:p w14:paraId="6B736D2C" w14:textId="77777777" w:rsidR="002F6A9F" w:rsidRDefault="00265D92" w:rsidP="002F6A9F">
      <w:pPr>
        <w:pStyle w:val="ListParagraph"/>
        <w:numPr>
          <w:ilvl w:val="3"/>
          <w:numId w:val="33"/>
        </w:numPr>
        <w:ind w:left="1440"/>
      </w:pPr>
      <w:r>
        <w:t>Individual originating request.</w:t>
      </w:r>
    </w:p>
    <w:p w14:paraId="01E51AFF" w14:textId="4D495957" w:rsidR="006B2D2D" w:rsidRDefault="006B2D2D" w:rsidP="002F6A9F">
      <w:pPr>
        <w:pStyle w:val="ListParagraph"/>
        <w:numPr>
          <w:ilvl w:val="3"/>
          <w:numId w:val="33"/>
        </w:numPr>
        <w:ind w:left="1440"/>
      </w:pPr>
      <w:r>
        <w:t>Unit development officer, if applicable.</w:t>
      </w:r>
    </w:p>
    <w:p w14:paraId="5D48DBD9" w14:textId="77777777" w:rsidR="002F6A9F" w:rsidRDefault="00265D92" w:rsidP="002F6A9F">
      <w:pPr>
        <w:pStyle w:val="ListParagraph"/>
        <w:numPr>
          <w:ilvl w:val="3"/>
          <w:numId w:val="33"/>
        </w:numPr>
        <w:ind w:left="1440"/>
      </w:pPr>
      <w:r>
        <w:t>Department chair or director.</w:t>
      </w:r>
    </w:p>
    <w:p w14:paraId="5DF8DDAB" w14:textId="77777777" w:rsidR="002F6A9F" w:rsidRDefault="00265D92" w:rsidP="002F6A9F">
      <w:pPr>
        <w:pStyle w:val="ListParagraph"/>
        <w:numPr>
          <w:ilvl w:val="3"/>
          <w:numId w:val="33"/>
        </w:numPr>
        <w:ind w:left="1440"/>
      </w:pPr>
      <w:r>
        <w:t>Dean or equivalent who will assign priority to the project as it relates to the overall fund raising program for that college or unit and also for the University-wide program.</w:t>
      </w:r>
    </w:p>
    <w:p w14:paraId="4233E799" w14:textId="58D7680E" w:rsidR="002F6A9F" w:rsidRDefault="00265D92" w:rsidP="002F6A9F">
      <w:pPr>
        <w:pStyle w:val="ListParagraph"/>
        <w:numPr>
          <w:ilvl w:val="3"/>
          <w:numId w:val="33"/>
        </w:numPr>
        <w:ind w:left="1440"/>
      </w:pPr>
      <w:r>
        <w:t>Vice President for the requesting unit</w:t>
      </w:r>
      <w:r w:rsidR="00FF2E76">
        <w:t>, if applicable.</w:t>
      </w:r>
    </w:p>
    <w:p w14:paraId="6B5089C2" w14:textId="38CEF177" w:rsidR="002F6A9F" w:rsidRDefault="00FF2E76" w:rsidP="002F6A9F">
      <w:pPr>
        <w:pStyle w:val="ListParagraph"/>
        <w:numPr>
          <w:ilvl w:val="3"/>
          <w:numId w:val="33"/>
        </w:numPr>
        <w:ind w:left="1440"/>
      </w:pPr>
      <w:r>
        <w:t>Vice President for Advancement</w:t>
      </w:r>
    </w:p>
    <w:p w14:paraId="16A04B21" w14:textId="28929C1C" w:rsidR="00265D92" w:rsidRDefault="00265D92" w:rsidP="002F6A9F">
      <w:pPr>
        <w:pStyle w:val="ListParagraph"/>
        <w:numPr>
          <w:ilvl w:val="3"/>
          <w:numId w:val="33"/>
        </w:numPr>
        <w:ind w:left="1440"/>
      </w:pPr>
      <w:r>
        <w:t>University President</w:t>
      </w:r>
      <w:r w:rsidR="00BF3391">
        <w:t>, as appropriate.</w:t>
      </w:r>
    </w:p>
    <w:p w14:paraId="0B7BC241" w14:textId="77777777" w:rsidR="006D1176" w:rsidRDefault="006D1176" w:rsidP="006D1176"/>
    <w:p w14:paraId="2175C16D" w14:textId="1BB27D50" w:rsidR="00265D92" w:rsidRDefault="00265D92" w:rsidP="00265D92">
      <w:r>
        <w:t xml:space="preserve">Any solicitation of a gift which might require a commitment of University resources, including unusual space or manpower requirements, maintenance contracts, or matching funds will require appropriate approvals up to and including the University President before the gift is solicited. The President may also seek the consultation and/or approval of the </w:t>
      </w:r>
      <w:r w:rsidR="00046767">
        <w:t>B</w:t>
      </w:r>
      <w:r w:rsidR="002F6A9F">
        <w:t>oard</w:t>
      </w:r>
      <w:r w:rsidR="00046767">
        <w:t xml:space="preserve"> of Trustees</w:t>
      </w:r>
      <w:r>
        <w:t xml:space="preserve"> before final approval is granted. In the case of computer-related gifts, approval of the </w:t>
      </w:r>
      <w:r w:rsidR="00D65D3F">
        <w:t>Se</w:t>
      </w:r>
      <w:r w:rsidR="00D069A8">
        <w:t xml:space="preserve">nior </w:t>
      </w:r>
      <w:r w:rsidR="00D65D3F">
        <w:t>Vice</w:t>
      </w:r>
      <w:r w:rsidR="00D069A8">
        <w:t xml:space="preserve"> </w:t>
      </w:r>
      <w:r w:rsidR="002F6A9F" w:rsidRPr="002F6A9F">
        <w:t>Provost for Information Technology Services</w:t>
      </w:r>
      <w:r>
        <w:t xml:space="preserve"> is necessary before the request is submitted to the University President. </w:t>
      </w:r>
    </w:p>
    <w:p w14:paraId="4CFB78E8" w14:textId="77777777" w:rsidR="00C139AD" w:rsidRDefault="00C139AD" w:rsidP="00265D92"/>
    <w:p w14:paraId="306057BE" w14:textId="7DD75E82" w:rsidR="00265D92" w:rsidRDefault="00265D92" w:rsidP="00EE67AF">
      <w:pPr>
        <w:pStyle w:val="ListParagraph"/>
        <w:numPr>
          <w:ilvl w:val="0"/>
          <w:numId w:val="27"/>
        </w:numPr>
      </w:pPr>
      <w:r w:rsidRPr="00C139AD">
        <w:rPr>
          <w:b/>
        </w:rPr>
        <w:t>Acceptance of Gifts</w:t>
      </w:r>
      <w:r w:rsidR="00EE67AF">
        <w:rPr>
          <w:b/>
        </w:rPr>
        <w:t xml:space="preserve">.  </w:t>
      </w:r>
      <w:r>
        <w:t xml:space="preserve">The Chief </w:t>
      </w:r>
      <w:r w:rsidR="00EE67AF">
        <w:t xml:space="preserve">Advancement </w:t>
      </w:r>
      <w:r>
        <w:t>Officer is authorized by the President to accept gifts on behalf of the University, subject to review and confirmation by the President and subject to the following conditions:</w:t>
      </w:r>
    </w:p>
    <w:p w14:paraId="3868B183" w14:textId="21EEFE38" w:rsidR="00265D92" w:rsidRDefault="00265D92" w:rsidP="00EE67AF">
      <w:pPr>
        <w:pStyle w:val="ListParagraph"/>
        <w:numPr>
          <w:ilvl w:val="1"/>
          <w:numId w:val="30"/>
        </w:numPr>
        <w:ind w:left="720"/>
      </w:pPr>
      <w:r>
        <w:t>Only the Board may accept a gift if Board acceptance is a condition set by the donor.</w:t>
      </w:r>
    </w:p>
    <w:p w14:paraId="6B6DDCBE" w14:textId="7E715119" w:rsidR="00265D92" w:rsidRDefault="00265D92" w:rsidP="00EE67AF">
      <w:pPr>
        <w:pStyle w:val="ListParagraph"/>
        <w:numPr>
          <w:ilvl w:val="0"/>
          <w:numId w:val="30"/>
        </w:numPr>
        <w:ind w:left="720"/>
      </w:pPr>
      <w:r>
        <w:t xml:space="preserve">Only the </w:t>
      </w:r>
      <w:r w:rsidR="00CB5398">
        <w:t xml:space="preserve">President </w:t>
      </w:r>
      <w:r>
        <w:t xml:space="preserve">and Board may accept gifts of real property or any permanent interest in real property, and title must be conferred in the name of the </w:t>
      </w:r>
      <w:r w:rsidR="00015A44">
        <w:t xml:space="preserve">State of Tennessee. </w:t>
      </w:r>
    </w:p>
    <w:p w14:paraId="3931DABF" w14:textId="25E55388" w:rsidR="00265D92" w:rsidRDefault="00265D92" w:rsidP="00EE67AF">
      <w:pPr>
        <w:pStyle w:val="ListParagraph"/>
        <w:numPr>
          <w:ilvl w:val="0"/>
          <w:numId w:val="30"/>
        </w:numPr>
        <w:ind w:left="720"/>
      </w:pPr>
      <w:r>
        <w:t xml:space="preserve">Any acquisition of real property by gift or devise which obligates the University or State of Tennessee to expend State of Tennessee funds for capital </w:t>
      </w:r>
      <w:r w:rsidR="00CB5398">
        <w:t>i</w:t>
      </w:r>
      <w:r>
        <w:t xml:space="preserve">mprovements or continuing operating expenditures shall be approved by the State Building Commission in accordance with TCA 4-15-102(d)(2) prior to acceptance. Any such </w:t>
      </w:r>
      <w:r w:rsidR="00CB5398">
        <w:t>d</w:t>
      </w:r>
      <w:r>
        <w:t>eed transferring title shall not be recorded until the State Building Commission has approved acceptance of the gift property.</w:t>
      </w:r>
    </w:p>
    <w:p w14:paraId="7D779EA3" w14:textId="38FE595A" w:rsidR="00265D92" w:rsidRDefault="00265D92" w:rsidP="00EE67AF">
      <w:pPr>
        <w:pStyle w:val="ListParagraph"/>
        <w:numPr>
          <w:ilvl w:val="0"/>
          <w:numId w:val="30"/>
        </w:numPr>
        <w:ind w:left="720"/>
      </w:pPr>
      <w:r>
        <w:t xml:space="preserve">Gifts with conditions that ultimately will require consideration by the Board or </w:t>
      </w:r>
      <w:r w:rsidR="00197A17">
        <w:t xml:space="preserve">President </w:t>
      </w:r>
      <w:r>
        <w:t xml:space="preserve">must be approved by the </w:t>
      </w:r>
      <w:r w:rsidR="00197A17">
        <w:t xml:space="preserve">President </w:t>
      </w:r>
      <w:r>
        <w:t>prior to acceptance (e.g., gifts to support the initiation of a new academic program or capital improvement project.</w:t>
      </w:r>
    </w:p>
    <w:p w14:paraId="371068AD" w14:textId="10B6A492" w:rsidR="00265D92" w:rsidRDefault="00265D92" w:rsidP="00EE67AF">
      <w:pPr>
        <w:pStyle w:val="ListParagraph"/>
        <w:numPr>
          <w:ilvl w:val="0"/>
          <w:numId w:val="30"/>
        </w:numPr>
        <w:ind w:left="720"/>
      </w:pPr>
      <w:r>
        <w:t xml:space="preserve">Gifts of property subject to an indebtedness must be approved by the </w:t>
      </w:r>
      <w:r w:rsidR="00197A17">
        <w:t xml:space="preserve">President </w:t>
      </w:r>
      <w:r>
        <w:t>prior to acceptance.</w:t>
      </w:r>
    </w:p>
    <w:p w14:paraId="3A900EEE" w14:textId="2746D150" w:rsidR="00536173" w:rsidRDefault="00536173" w:rsidP="00536173">
      <w:pPr>
        <w:pStyle w:val="ListParagraph"/>
        <w:numPr>
          <w:ilvl w:val="0"/>
          <w:numId w:val="30"/>
        </w:numPr>
        <w:ind w:left="720"/>
      </w:pPr>
      <w:r w:rsidRPr="00536173">
        <w:t>Gifts being forwarded from another area on campus must be accompanied by a completed gift transmittal form and all original associated correspondence.</w:t>
      </w:r>
    </w:p>
    <w:p w14:paraId="0B8C7FDB" w14:textId="77777777" w:rsidR="00265D92" w:rsidRDefault="00265D92" w:rsidP="00265D92"/>
    <w:p w14:paraId="2811A138" w14:textId="49D42478" w:rsidR="00265D92" w:rsidRDefault="00265D92" w:rsidP="00265D92">
      <w:r>
        <w:t xml:space="preserve">Securities given to the University shall be put on the market for immediate sale through a registered security broker unless there are extenuating circumstances or the donor </w:t>
      </w:r>
      <w:r>
        <w:lastRenderedPageBreak/>
        <w:t xml:space="preserve">specifies otherwise. In some instances, gifts consist of stock in a closely held company and cannot be sold until the donor calls for sale. In such cases, the stock will be sold immediately after the call for sale. The Chief </w:t>
      </w:r>
      <w:r w:rsidR="00197A17">
        <w:t xml:space="preserve">Advancement </w:t>
      </w:r>
      <w:r>
        <w:t>Officer shall have the authority to complete such transactions for the University.</w:t>
      </w:r>
    </w:p>
    <w:p w14:paraId="47629EB6" w14:textId="77777777" w:rsidR="00265D92" w:rsidRDefault="00265D92" w:rsidP="00265D92"/>
    <w:p w14:paraId="2D6F7CE4" w14:textId="3CB86C1F" w:rsidR="00265D92" w:rsidRDefault="00265D92" w:rsidP="00265D92">
      <w:r>
        <w:t xml:space="preserve">The Chief </w:t>
      </w:r>
      <w:r w:rsidR="00197A17">
        <w:t xml:space="preserve">Advancement </w:t>
      </w:r>
      <w:r>
        <w:t xml:space="preserve">Officer is charged with coordinating the acknowledgment of all gifts. Gifts of cash, securities, property, equipment and supplies and in kind gifts of services and materials are </w:t>
      </w:r>
      <w:r w:rsidR="00BF3391">
        <w:t xml:space="preserve">expected to be </w:t>
      </w:r>
      <w:r>
        <w:t xml:space="preserve">reported to University </w:t>
      </w:r>
      <w:r w:rsidR="00197A17">
        <w:t xml:space="preserve">Advancement </w:t>
      </w:r>
      <w:r>
        <w:t xml:space="preserve">as soon as they are received in any area of the University. In addition to a receipt, appropriate letters of acknowledgment will be sent from either the University President, Chief </w:t>
      </w:r>
      <w:r w:rsidR="00197A17">
        <w:t xml:space="preserve">Advancement </w:t>
      </w:r>
      <w:r>
        <w:t xml:space="preserve">Officer, or other University official in accordance with established guidelines. Other appropriate acknowledgment from deans, chairs, etc., will be encouraged. </w:t>
      </w:r>
      <w:r w:rsidR="00BF3391">
        <w:t>On a weekly basis, University Advancement will send a record of gifts benefitting each college/area</w:t>
      </w:r>
      <w:r>
        <w:t xml:space="preserve"> to the </w:t>
      </w:r>
      <w:r w:rsidR="00BF3391">
        <w:t xml:space="preserve">respective </w:t>
      </w:r>
      <w:r>
        <w:t>deans</w:t>
      </w:r>
      <w:r w:rsidR="00BF3391">
        <w:t>/directors.</w:t>
      </w:r>
      <w:r>
        <w:t xml:space="preserve"> </w:t>
      </w:r>
    </w:p>
    <w:p w14:paraId="73CD8E77" w14:textId="77777777" w:rsidR="00265D92" w:rsidRDefault="00265D92" w:rsidP="00265D92"/>
    <w:p w14:paraId="17A21179" w14:textId="181CBA59" w:rsidR="00314321" w:rsidRPr="00531C53" w:rsidRDefault="00531C53" w:rsidP="00265D92">
      <w:pPr>
        <w:pStyle w:val="ListParagraph"/>
        <w:numPr>
          <w:ilvl w:val="0"/>
          <w:numId w:val="27"/>
        </w:numPr>
        <w:rPr>
          <w:b/>
        </w:rPr>
      </w:pPr>
      <w:r>
        <w:rPr>
          <w:b/>
        </w:rPr>
        <w:t>Records and Reporting:</w:t>
      </w:r>
    </w:p>
    <w:p w14:paraId="1C6D65D3" w14:textId="4AF96217" w:rsidR="00314321" w:rsidRDefault="00265D92" w:rsidP="00015A44">
      <w:pPr>
        <w:pStyle w:val="ListParagraph"/>
        <w:numPr>
          <w:ilvl w:val="1"/>
          <w:numId w:val="27"/>
        </w:numPr>
      </w:pPr>
      <w:r>
        <w:t xml:space="preserve">An accounting system maintained in accordance with all appropriate accounting procedures which includes all gifts to the University shall be maintained under the supervision of University </w:t>
      </w:r>
      <w:r w:rsidR="00015A44" w:rsidRPr="00015A44">
        <w:t>Financial Services</w:t>
      </w:r>
      <w:r>
        <w:t>. In addition, a donor records system shall be maintained so a donor's contributions can be tracked on an annual and cumulative basis.</w:t>
      </w:r>
    </w:p>
    <w:p w14:paraId="5A19F556" w14:textId="4CCBA428" w:rsidR="00265D92" w:rsidRDefault="00265D92" w:rsidP="00314321">
      <w:pPr>
        <w:pStyle w:val="ListParagraph"/>
        <w:numPr>
          <w:ilvl w:val="1"/>
          <w:numId w:val="27"/>
        </w:numPr>
        <w:ind w:left="720"/>
      </w:pPr>
      <w:r>
        <w:t>A summary of all gifts to the University during a fiscal year shall be included in the University's Annual Report to the Board</w:t>
      </w:r>
      <w:r w:rsidR="00314321">
        <w:t>.</w:t>
      </w:r>
      <w:r>
        <w:t xml:space="preserve">  </w:t>
      </w:r>
    </w:p>
    <w:p w14:paraId="30E5D2B0" w14:textId="77777777" w:rsidR="00265D92" w:rsidRDefault="00265D92" w:rsidP="00265D92"/>
    <w:p w14:paraId="4FBA16B0" w14:textId="77777777" w:rsidR="00531C53" w:rsidRPr="00531C53" w:rsidRDefault="00531C53" w:rsidP="00265D92">
      <w:pPr>
        <w:pStyle w:val="ListParagraph"/>
        <w:numPr>
          <w:ilvl w:val="0"/>
          <w:numId w:val="27"/>
        </w:numPr>
        <w:rPr>
          <w:b/>
        </w:rPr>
      </w:pPr>
      <w:r w:rsidRPr="00531C53">
        <w:rPr>
          <w:b/>
        </w:rPr>
        <w:t>Foundation:</w:t>
      </w:r>
    </w:p>
    <w:p w14:paraId="00723746" w14:textId="765B0FFF" w:rsidR="00531C53" w:rsidRDefault="00265D92" w:rsidP="00E600E2">
      <w:pPr>
        <w:pStyle w:val="ListParagraph"/>
        <w:numPr>
          <w:ilvl w:val="1"/>
          <w:numId w:val="27"/>
        </w:numPr>
        <w:ind w:left="720"/>
      </w:pPr>
      <w:r>
        <w:t>The East Tennessee State University Foundation is the legal entity through which most gifts intended for use by ETSU are received, managed</w:t>
      </w:r>
      <w:r w:rsidR="00531C53">
        <w:t>,</w:t>
      </w:r>
      <w:r>
        <w:t xml:space="preserve"> and dispersed. Such gifts are to be received by the ETSU Foundation in full accordance with policies set forth by ETSU and any controlling agency such as the IRS, NCAA, etc. East Tennessee State University may not accept gifts specifically intended for th</w:t>
      </w:r>
      <w:r w:rsidR="00E600E2">
        <w:t>e ETSU Foundation</w:t>
      </w:r>
      <w:r w:rsidR="00E64D3F">
        <w:t xml:space="preserve"> and only gifts intended for the Foundation may be accepted by the Foundation</w:t>
      </w:r>
      <w:r w:rsidR="00E600E2">
        <w:t xml:space="preserve">.  </w:t>
      </w:r>
      <w:r w:rsidR="00E600E2" w:rsidRPr="00E600E2">
        <w:t>All cash gifts must be processed through Advancement Services into the ETSU Foundation unless the donor specifically precludes the Foundation from accepting the gift.</w:t>
      </w:r>
      <w:r>
        <w:t xml:space="preserve"> Those gifts obviously intended for the Foundation, in that they are designated to a specific account in the Foundation, will be assumed to be intended for deposit in the Foundation and will be processed accordingly. </w:t>
      </w:r>
      <w:r w:rsidRPr="00A008C8">
        <w:t xml:space="preserve">University </w:t>
      </w:r>
      <w:r w:rsidR="00015A44" w:rsidRPr="00A008C8">
        <w:t xml:space="preserve">Financial Services </w:t>
      </w:r>
      <w:r w:rsidRPr="00A008C8">
        <w:t xml:space="preserve">shall </w:t>
      </w:r>
      <w:r>
        <w:t>be responsible for determining that gifts are deposited to the appropriate entity based on review of all circumstances surrounding the gift.</w:t>
      </w:r>
    </w:p>
    <w:p w14:paraId="744E5AE3" w14:textId="0D73FE0E" w:rsidR="00531C53" w:rsidRDefault="00265D92" w:rsidP="00531C53">
      <w:pPr>
        <w:pStyle w:val="ListParagraph"/>
        <w:numPr>
          <w:ilvl w:val="1"/>
          <w:numId w:val="27"/>
        </w:numPr>
        <w:ind w:left="720"/>
      </w:pPr>
      <w:r>
        <w:t>In general, institutional resources may not be used to meet conditions of gifts to the Foundation</w:t>
      </w:r>
      <w:r w:rsidR="007864E8">
        <w:t>.  E</w:t>
      </w:r>
      <w:r>
        <w:t xml:space="preserve">xceptions may be approved by the </w:t>
      </w:r>
      <w:r w:rsidR="00B77101">
        <w:t xml:space="preserve">University </w:t>
      </w:r>
      <w:r>
        <w:t>President.</w:t>
      </w:r>
    </w:p>
    <w:p w14:paraId="0AB952F5" w14:textId="52D91FCE" w:rsidR="00265D92" w:rsidRDefault="00265D92" w:rsidP="007864E8">
      <w:pPr>
        <w:pStyle w:val="ListParagraph"/>
        <w:numPr>
          <w:ilvl w:val="1"/>
          <w:numId w:val="27"/>
        </w:numPr>
        <w:ind w:left="720"/>
      </w:pPr>
      <w:r w:rsidRPr="00A008C8">
        <w:t xml:space="preserve">University </w:t>
      </w:r>
      <w:r w:rsidR="00015A44" w:rsidRPr="00A008C8">
        <w:t>Financial Services</w:t>
      </w:r>
      <w:r w:rsidRPr="00A008C8">
        <w:t xml:space="preserve"> shall </w:t>
      </w:r>
      <w:r>
        <w:t>be responsible for maintaining records of gifts to the institution separate from those gifts to the Foundation. A donor record system shall be maintained wherein all gifts made by a specific donor to either the University or the Foundation shall be recorded.</w:t>
      </w:r>
    </w:p>
    <w:p w14:paraId="3E14A85B" w14:textId="77777777" w:rsidR="00B35073" w:rsidRDefault="00B35073">
      <w:pPr>
        <w:rPr>
          <w:b/>
          <w:sz w:val="28"/>
        </w:rPr>
      </w:pPr>
      <w:r>
        <w:rPr>
          <w:b/>
          <w:sz w:val="28"/>
        </w:rPr>
        <w:br w:type="page"/>
      </w:r>
    </w:p>
    <w:p w14:paraId="16FD9592" w14:textId="642AD6B6" w:rsidR="00950ADE" w:rsidRPr="00950ADE" w:rsidRDefault="00023CA4" w:rsidP="00263F0A">
      <w:pPr>
        <w:pBdr>
          <w:bottom w:val="single" w:sz="4" w:space="1" w:color="auto"/>
        </w:pBdr>
        <w:rPr>
          <w:b/>
          <w:sz w:val="28"/>
        </w:rPr>
      </w:pPr>
      <w:r w:rsidRPr="00023CA4">
        <w:rPr>
          <w:noProof/>
        </w:rPr>
        <w:lastRenderedPageBreak/>
        <w:drawing>
          <wp:anchor distT="0" distB="0" distL="114300" distR="114300" simplePos="0" relativeHeight="251658240" behindDoc="1" locked="0" layoutInCell="1" allowOverlap="1" wp14:anchorId="146B2DE1" wp14:editId="532B0C4E">
            <wp:simplePos x="0" y="0"/>
            <wp:positionH relativeFrom="column">
              <wp:posOffset>-90057</wp:posOffset>
            </wp:positionH>
            <wp:positionV relativeFrom="paragraph">
              <wp:posOffset>364056</wp:posOffset>
            </wp:positionV>
            <wp:extent cx="5810491" cy="7510787"/>
            <wp:effectExtent l="0" t="0" r="0" b="0"/>
            <wp:wrapTight wrapText="bothSides">
              <wp:wrapPolygon edited="0">
                <wp:start x="0" y="0"/>
                <wp:lineTo x="0" y="21531"/>
                <wp:lineTo x="21529" y="21531"/>
                <wp:lineTo x="215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491" cy="7510787"/>
                    </a:xfrm>
                    <a:prstGeom prst="rect">
                      <a:avLst/>
                    </a:prstGeom>
                    <a:noFill/>
                    <a:ln>
                      <a:noFill/>
                    </a:ln>
                  </pic:spPr>
                </pic:pic>
              </a:graphicData>
            </a:graphic>
            <wp14:sizeRelH relativeFrom="page">
              <wp14:pctWidth>0</wp14:pctWidth>
            </wp14:sizeRelH>
            <wp14:sizeRelV relativeFrom="page">
              <wp14:pctHeight>0</wp14:pctHeight>
            </wp14:sizeRelV>
          </wp:anchor>
        </w:drawing>
      </w:r>
      <w:r w:rsidR="00950ADE" w:rsidRPr="00950ADE">
        <w:rPr>
          <w:b/>
          <w:sz w:val="28"/>
        </w:rPr>
        <w:t xml:space="preserve">Attachment </w:t>
      </w:r>
      <w:r w:rsidR="00B61267">
        <w:rPr>
          <w:b/>
          <w:sz w:val="28"/>
        </w:rPr>
        <w:t>1</w:t>
      </w:r>
      <w:r w:rsidR="00950ADE" w:rsidRPr="00950ADE">
        <w:rPr>
          <w:b/>
          <w:sz w:val="28"/>
        </w:rPr>
        <w:t xml:space="preserve"> – </w:t>
      </w:r>
      <w:r w:rsidR="00E924F9">
        <w:rPr>
          <w:b/>
          <w:sz w:val="28"/>
        </w:rPr>
        <w:t>Fundraising Request Form</w:t>
      </w:r>
    </w:p>
    <w:p w14:paraId="7BDC70DF" w14:textId="6947C889" w:rsidR="00950ADE" w:rsidRPr="006B2D2D" w:rsidRDefault="00950ADE" w:rsidP="006B2D2D"/>
    <w:sectPr w:rsidR="00950ADE" w:rsidRPr="006B2D2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F2A93" w14:textId="77777777" w:rsidR="004F103B" w:rsidRDefault="004F103B">
      <w:r>
        <w:separator/>
      </w:r>
    </w:p>
  </w:endnote>
  <w:endnote w:type="continuationSeparator" w:id="0">
    <w:p w14:paraId="3ACEB743" w14:textId="77777777" w:rsidR="004F103B" w:rsidRDefault="004F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21AE2" w14:textId="77777777" w:rsidR="00A5355D" w:rsidRDefault="00A5355D" w:rsidP="007526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DE22BF" w14:textId="77777777" w:rsidR="00A5355D" w:rsidRDefault="00A535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1B298" w14:textId="77777777" w:rsidR="00A5355D" w:rsidRDefault="00A5355D" w:rsidP="007526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0ADF">
      <w:rPr>
        <w:rStyle w:val="PageNumber"/>
        <w:noProof/>
      </w:rPr>
      <w:t>1</w:t>
    </w:r>
    <w:r>
      <w:rPr>
        <w:rStyle w:val="PageNumber"/>
      </w:rPr>
      <w:fldChar w:fldCharType="end"/>
    </w:r>
  </w:p>
  <w:p w14:paraId="444D41D7" w14:textId="77777777" w:rsidR="00A5355D" w:rsidRDefault="00A535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A248F" w14:textId="77777777" w:rsidR="005F3DE8" w:rsidRDefault="005F3D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8F0BA" w14:textId="77777777" w:rsidR="004F103B" w:rsidRDefault="004F103B">
      <w:r>
        <w:separator/>
      </w:r>
    </w:p>
  </w:footnote>
  <w:footnote w:type="continuationSeparator" w:id="0">
    <w:p w14:paraId="2F127508" w14:textId="77777777" w:rsidR="004F103B" w:rsidRDefault="004F1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9079C" w14:textId="6BCDDEF2" w:rsidR="00A5355D" w:rsidRDefault="00A535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79132" w14:textId="53EEEDB6" w:rsidR="00A5355D" w:rsidRDefault="00A535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AAE19" w14:textId="0C77D25D" w:rsidR="00A5355D" w:rsidRDefault="00A535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707E"/>
    <w:multiLevelType w:val="multilevel"/>
    <w:tmpl w:val="03A2A6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785050"/>
    <w:multiLevelType w:val="hybridMultilevel"/>
    <w:tmpl w:val="A86C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07F05"/>
    <w:multiLevelType w:val="hybridMultilevel"/>
    <w:tmpl w:val="60BA282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BE7C12"/>
    <w:multiLevelType w:val="hybridMultilevel"/>
    <w:tmpl w:val="63AAD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92B47"/>
    <w:multiLevelType w:val="hybridMultilevel"/>
    <w:tmpl w:val="CCB25908"/>
    <w:lvl w:ilvl="0" w:tplc="39C4869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CE672F"/>
    <w:multiLevelType w:val="hybridMultilevel"/>
    <w:tmpl w:val="965846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D30A8"/>
    <w:multiLevelType w:val="hybridMultilevel"/>
    <w:tmpl w:val="D6C037B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17">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4F00F8"/>
    <w:multiLevelType w:val="hybridMultilevel"/>
    <w:tmpl w:val="9D5C7D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A82A7F"/>
    <w:multiLevelType w:val="hybridMultilevel"/>
    <w:tmpl w:val="554A47E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AC1605"/>
    <w:multiLevelType w:val="hybridMultilevel"/>
    <w:tmpl w:val="0C1C04FA"/>
    <w:lvl w:ilvl="0" w:tplc="0409000F">
      <w:start w:val="1"/>
      <w:numFmt w:val="decimal"/>
      <w:lvlText w:val="%1."/>
      <w:lvlJc w:val="left"/>
      <w:pPr>
        <w:tabs>
          <w:tab w:val="num" w:pos="360"/>
        </w:tabs>
        <w:ind w:left="360" w:hanging="360"/>
      </w:pPr>
      <w:rPr>
        <w:rFonts w:hint="default"/>
        <w:b/>
      </w:rPr>
    </w:lvl>
    <w:lvl w:ilvl="1" w:tplc="D4903002">
      <w:start w:val="1"/>
      <w:numFmt w:val="lowerLetter"/>
      <w:lvlText w:val="%2."/>
      <w:lvlJc w:val="left"/>
      <w:pPr>
        <w:tabs>
          <w:tab w:val="num" w:pos="720"/>
        </w:tabs>
        <w:ind w:left="720" w:hanging="360"/>
      </w:pPr>
      <w:rPr>
        <w:rFonts w:hint="default"/>
        <w:b w:val="0"/>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rPr>
        <w:rFonts w:hint="default"/>
        <w:b/>
      </w:rPr>
    </w:lvl>
    <w:lvl w:ilvl="4" w:tplc="C85C1AF6">
      <w:start w:val="1"/>
      <w:numFmt w:val="lowerLetter"/>
      <w:lvlText w:val="%5."/>
      <w:lvlJc w:val="left"/>
      <w:pPr>
        <w:tabs>
          <w:tab w:val="num" w:pos="3240"/>
        </w:tabs>
        <w:ind w:left="3240" w:hanging="360"/>
      </w:pPr>
      <w:rPr>
        <w:rFonts w:hint="default"/>
        <w:b w:val="0"/>
      </w:rPr>
    </w:lvl>
    <w:lvl w:ilvl="5" w:tplc="9D74110C">
      <w:start w:val="1"/>
      <w:numFmt w:val="decimal"/>
      <w:lvlText w:val="%6)"/>
      <w:lvlJc w:val="left"/>
      <w:pPr>
        <w:tabs>
          <w:tab w:val="num" w:pos="3960"/>
        </w:tabs>
        <w:ind w:left="3960" w:hanging="360"/>
      </w:pPr>
      <w:rPr>
        <w:rFonts w:hint="default"/>
        <w:b w:val="0"/>
        <w:sz w:val="24"/>
        <w:szCs w:val="24"/>
      </w:r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0" w15:restartNumberingAfterBreak="0">
    <w:nsid w:val="27BF7A2D"/>
    <w:multiLevelType w:val="hybridMultilevel"/>
    <w:tmpl w:val="CFA44E2C"/>
    <w:lvl w:ilvl="0" w:tplc="F49A4AFE">
      <w:start w:val="1"/>
      <w:numFmt w:val="decimal"/>
      <w:lvlText w:val="%1."/>
      <w:lvlJc w:val="left"/>
      <w:pPr>
        <w:ind w:left="360" w:hanging="360"/>
      </w:pPr>
      <w:rPr>
        <w:rFonts w:hint="default"/>
      </w:rPr>
    </w:lvl>
    <w:lvl w:ilvl="1" w:tplc="6EB0F1D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3B2567"/>
    <w:multiLevelType w:val="hybridMultilevel"/>
    <w:tmpl w:val="E774F0E8"/>
    <w:lvl w:ilvl="0" w:tplc="04090019">
      <w:start w:val="1"/>
      <w:numFmt w:val="lowerLetter"/>
      <w:lvlText w:val="%1."/>
      <w:lvlJc w:val="left"/>
      <w:pPr>
        <w:tabs>
          <w:tab w:val="num" w:pos="3960"/>
        </w:tabs>
        <w:ind w:left="396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E57D77"/>
    <w:multiLevelType w:val="hybridMultilevel"/>
    <w:tmpl w:val="02B05D52"/>
    <w:lvl w:ilvl="0" w:tplc="04090001">
      <w:start w:val="1"/>
      <w:numFmt w:val="bullet"/>
      <w:lvlText w:val=""/>
      <w:lvlJc w:val="left"/>
      <w:pPr>
        <w:tabs>
          <w:tab w:val="num" w:pos="720"/>
        </w:tabs>
        <w:ind w:left="720" w:hanging="360"/>
      </w:pPr>
      <w:rPr>
        <w:rFonts w:ascii="Symbol" w:hAnsi="Symbol" w:hint="default"/>
      </w:rPr>
    </w:lvl>
    <w:lvl w:ilvl="1" w:tplc="951A991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6735FA"/>
    <w:multiLevelType w:val="hybridMultilevel"/>
    <w:tmpl w:val="815649A2"/>
    <w:lvl w:ilvl="0" w:tplc="2A0A4472">
      <w:start w:val="1"/>
      <w:numFmt w:val="lowerLetter"/>
      <w:lvlText w:val="%1)"/>
      <w:lvlJc w:val="left"/>
      <w:pPr>
        <w:tabs>
          <w:tab w:val="num" w:pos="3960"/>
        </w:tabs>
        <w:ind w:left="3960" w:hanging="360"/>
      </w:pPr>
      <w:rPr>
        <w:sz w:val="24"/>
        <w:szCs w:val="24"/>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4" w15:restartNumberingAfterBreak="0">
    <w:nsid w:val="2EDF5F36"/>
    <w:multiLevelType w:val="hybridMultilevel"/>
    <w:tmpl w:val="B5064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A2180"/>
    <w:multiLevelType w:val="hybridMultilevel"/>
    <w:tmpl w:val="DF5C8222"/>
    <w:lvl w:ilvl="0" w:tplc="E424B622">
      <w:start w:val="1"/>
      <w:numFmt w:val="decimal"/>
      <w:lvlText w:val="%1."/>
      <w:lvlJc w:val="left"/>
      <w:pPr>
        <w:ind w:left="720" w:hanging="360"/>
      </w:pPr>
      <w:rPr>
        <w:rFonts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B39F3"/>
    <w:multiLevelType w:val="hybridMultilevel"/>
    <w:tmpl w:val="237219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6A14F8"/>
    <w:multiLevelType w:val="hybridMultilevel"/>
    <w:tmpl w:val="5524A75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130AAD"/>
    <w:multiLevelType w:val="hybridMultilevel"/>
    <w:tmpl w:val="8F88F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F91E49"/>
    <w:multiLevelType w:val="hybridMultilevel"/>
    <w:tmpl w:val="0DE2F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8F333E"/>
    <w:multiLevelType w:val="hybridMultilevel"/>
    <w:tmpl w:val="3F98FE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BA1DAE"/>
    <w:multiLevelType w:val="hybridMultilevel"/>
    <w:tmpl w:val="BD28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7756C7"/>
    <w:multiLevelType w:val="hybridMultilevel"/>
    <w:tmpl w:val="D01C3896"/>
    <w:lvl w:ilvl="0" w:tplc="E856E6A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8F5031"/>
    <w:multiLevelType w:val="hybridMultilevel"/>
    <w:tmpl w:val="67CA4E5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304ABB"/>
    <w:multiLevelType w:val="hybridMultilevel"/>
    <w:tmpl w:val="45ECFA6A"/>
    <w:lvl w:ilvl="0" w:tplc="39C486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F113D8"/>
    <w:multiLevelType w:val="hybridMultilevel"/>
    <w:tmpl w:val="976C817E"/>
    <w:lvl w:ilvl="0" w:tplc="04090019">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6B74E8"/>
    <w:multiLevelType w:val="hybridMultilevel"/>
    <w:tmpl w:val="6D56E782"/>
    <w:lvl w:ilvl="0" w:tplc="0ECC1E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D94CB2"/>
    <w:multiLevelType w:val="hybridMultilevel"/>
    <w:tmpl w:val="A6709BA4"/>
    <w:lvl w:ilvl="0" w:tplc="0ECC1E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D70813"/>
    <w:multiLevelType w:val="hybridMultilevel"/>
    <w:tmpl w:val="7764D18E"/>
    <w:lvl w:ilvl="0" w:tplc="04090017">
      <w:start w:val="1"/>
      <w:numFmt w:val="lowerLetter"/>
      <w:lvlText w:val="%1)"/>
      <w:lvlJc w:val="left"/>
      <w:pPr>
        <w:tabs>
          <w:tab w:val="num" w:pos="3960"/>
        </w:tabs>
        <w:ind w:left="39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17">
      <w:start w:val="1"/>
      <w:numFmt w:val="lowerLetter"/>
      <w:lvlText w:val="%6)"/>
      <w:lvlJc w:val="left"/>
      <w:pPr>
        <w:tabs>
          <w:tab w:val="num" w:pos="3960"/>
        </w:tabs>
        <w:ind w:left="3960" w:hanging="360"/>
      </w:pPr>
      <w:rPr>
        <w:rFonts w:hint="default"/>
      </w:rPr>
    </w:lvl>
    <w:lvl w:ilvl="6" w:tplc="D8467B62">
      <w:start w:val="1"/>
      <w:numFmt w:val="bullet"/>
      <w:lvlText w:val=""/>
      <w:lvlJc w:val="left"/>
      <w:pPr>
        <w:tabs>
          <w:tab w:val="num" w:pos="5040"/>
        </w:tabs>
        <w:ind w:left="5040" w:hanging="360"/>
      </w:pPr>
      <w:rPr>
        <w:rFonts w:ascii="Symbol" w:hAnsi="Symbol" w:cs="Times New Roman" w:hint="default"/>
        <w:b/>
        <w:i w:val="0"/>
        <w:color w:val="000000"/>
        <w:sz w:val="12"/>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165779"/>
    <w:multiLevelType w:val="hybridMultilevel"/>
    <w:tmpl w:val="2B2694A8"/>
    <w:lvl w:ilvl="0" w:tplc="0ECC1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9A142A"/>
    <w:multiLevelType w:val="hybridMultilevel"/>
    <w:tmpl w:val="2F1E0968"/>
    <w:lvl w:ilvl="0" w:tplc="34889A7C">
      <w:start w:val="1"/>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007543"/>
    <w:multiLevelType w:val="hybridMultilevel"/>
    <w:tmpl w:val="980C877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FA2399D"/>
    <w:multiLevelType w:val="singleLevel"/>
    <w:tmpl w:val="0409000F"/>
    <w:lvl w:ilvl="0">
      <w:start w:val="1"/>
      <w:numFmt w:val="decimal"/>
      <w:lvlText w:val="%1."/>
      <w:lvlJc w:val="left"/>
      <w:pPr>
        <w:tabs>
          <w:tab w:val="num" w:pos="360"/>
        </w:tabs>
        <w:ind w:left="360" w:hanging="360"/>
      </w:pPr>
    </w:lvl>
  </w:abstractNum>
  <w:num w:numId="1">
    <w:abstractNumId w:val="9"/>
  </w:num>
  <w:num w:numId="2">
    <w:abstractNumId w:val="25"/>
  </w:num>
  <w:num w:numId="3">
    <w:abstractNumId w:val="28"/>
  </w:num>
  <w:num w:numId="4">
    <w:abstractNumId w:val="13"/>
  </w:num>
  <w:num w:numId="5">
    <w:abstractNumId w:val="11"/>
  </w:num>
  <w:num w:numId="6">
    <w:abstractNumId w:val="16"/>
  </w:num>
  <w:num w:numId="7">
    <w:abstractNumId w:val="32"/>
  </w:num>
  <w:num w:numId="8">
    <w:abstractNumId w:val="22"/>
  </w:num>
  <w:num w:numId="9">
    <w:abstractNumId w:val="18"/>
  </w:num>
  <w:num w:numId="10">
    <w:abstractNumId w:val="12"/>
  </w:num>
  <w:num w:numId="11">
    <w:abstractNumId w:val="20"/>
  </w:num>
  <w:num w:numId="12">
    <w:abstractNumId w:val="7"/>
  </w:num>
  <w:num w:numId="13">
    <w:abstractNumId w:val="19"/>
  </w:num>
  <w:num w:numId="14">
    <w:abstractNumId w:val="14"/>
  </w:num>
  <w:num w:numId="15">
    <w:abstractNumId w:val="21"/>
  </w:num>
  <w:num w:numId="16">
    <w:abstractNumId w:val="1"/>
  </w:num>
  <w:num w:numId="17">
    <w:abstractNumId w:val="3"/>
  </w:num>
  <w:num w:numId="18">
    <w:abstractNumId w:val="30"/>
  </w:num>
  <w:num w:numId="19">
    <w:abstractNumId w:val="15"/>
  </w:num>
  <w:num w:numId="20">
    <w:abstractNumId w:val="27"/>
  </w:num>
  <w:num w:numId="21">
    <w:abstractNumId w:val="29"/>
  </w:num>
  <w:num w:numId="22">
    <w:abstractNumId w:val="0"/>
  </w:num>
  <w:num w:numId="23">
    <w:abstractNumId w:val="26"/>
  </w:num>
  <w:num w:numId="24">
    <w:abstractNumId w:val="31"/>
  </w:num>
  <w:num w:numId="25">
    <w:abstractNumId w:val="17"/>
  </w:num>
  <w:num w:numId="26">
    <w:abstractNumId w:val="8"/>
  </w:num>
  <w:num w:numId="27">
    <w:abstractNumId w:val="4"/>
  </w:num>
  <w:num w:numId="28">
    <w:abstractNumId w:val="24"/>
  </w:num>
  <w:num w:numId="29">
    <w:abstractNumId w:val="10"/>
  </w:num>
  <w:num w:numId="30">
    <w:abstractNumId w:val="2"/>
  </w:num>
  <w:num w:numId="31">
    <w:abstractNumId w:val="5"/>
  </w:num>
  <w:num w:numId="32">
    <w:abstractNumId w:val="23"/>
  </w:num>
  <w:num w:numId="3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colormru v:ext="edit" colors="#b08e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20C"/>
    <w:rsid w:val="000004E8"/>
    <w:rsid w:val="00000C8B"/>
    <w:rsid w:val="00001F49"/>
    <w:rsid w:val="00002FF3"/>
    <w:rsid w:val="000042E0"/>
    <w:rsid w:val="00007328"/>
    <w:rsid w:val="00010171"/>
    <w:rsid w:val="00011845"/>
    <w:rsid w:val="000133B4"/>
    <w:rsid w:val="00015A44"/>
    <w:rsid w:val="00016278"/>
    <w:rsid w:val="00017758"/>
    <w:rsid w:val="00021FA8"/>
    <w:rsid w:val="00022565"/>
    <w:rsid w:val="00022C56"/>
    <w:rsid w:val="00023492"/>
    <w:rsid w:val="00023CA4"/>
    <w:rsid w:val="00023E00"/>
    <w:rsid w:val="00024A84"/>
    <w:rsid w:val="000254A5"/>
    <w:rsid w:val="00025CF6"/>
    <w:rsid w:val="00025D46"/>
    <w:rsid w:val="000270FF"/>
    <w:rsid w:val="00032E3B"/>
    <w:rsid w:val="000334AC"/>
    <w:rsid w:val="000350C9"/>
    <w:rsid w:val="00036D87"/>
    <w:rsid w:val="00041CCD"/>
    <w:rsid w:val="00044E19"/>
    <w:rsid w:val="000461EE"/>
    <w:rsid w:val="0004672F"/>
    <w:rsid w:val="00046767"/>
    <w:rsid w:val="0005230D"/>
    <w:rsid w:val="0005331D"/>
    <w:rsid w:val="0005648B"/>
    <w:rsid w:val="000565E0"/>
    <w:rsid w:val="00056731"/>
    <w:rsid w:val="0006186E"/>
    <w:rsid w:val="00063189"/>
    <w:rsid w:val="000632A6"/>
    <w:rsid w:val="00070026"/>
    <w:rsid w:val="00070F1E"/>
    <w:rsid w:val="00072918"/>
    <w:rsid w:val="00077204"/>
    <w:rsid w:val="00080F29"/>
    <w:rsid w:val="00081508"/>
    <w:rsid w:val="000818C5"/>
    <w:rsid w:val="00082F2E"/>
    <w:rsid w:val="00083BD7"/>
    <w:rsid w:val="00086198"/>
    <w:rsid w:val="0008692F"/>
    <w:rsid w:val="0008735D"/>
    <w:rsid w:val="00087CC8"/>
    <w:rsid w:val="000944F4"/>
    <w:rsid w:val="000A0C9C"/>
    <w:rsid w:val="000A4D87"/>
    <w:rsid w:val="000A5426"/>
    <w:rsid w:val="000A5616"/>
    <w:rsid w:val="000A5B09"/>
    <w:rsid w:val="000A5F37"/>
    <w:rsid w:val="000A7677"/>
    <w:rsid w:val="000B2B90"/>
    <w:rsid w:val="000B747C"/>
    <w:rsid w:val="000B7700"/>
    <w:rsid w:val="000B7B2C"/>
    <w:rsid w:val="000C2336"/>
    <w:rsid w:val="000C4EE8"/>
    <w:rsid w:val="000C5996"/>
    <w:rsid w:val="000C6604"/>
    <w:rsid w:val="000C684D"/>
    <w:rsid w:val="000C7085"/>
    <w:rsid w:val="000D09AA"/>
    <w:rsid w:val="000D10DC"/>
    <w:rsid w:val="000D1E3C"/>
    <w:rsid w:val="000D204A"/>
    <w:rsid w:val="000D461E"/>
    <w:rsid w:val="000D4F03"/>
    <w:rsid w:val="000E2040"/>
    <w:rsid w:val="000E3F99"/>
    <w:rsid w:val="000E448F"/>
    <w:rsid w:val="000E4914"/>
    <w:rsid w:val="000E6573"/>
    <w:rsid w:val="000F1B83"/>
    <w:rsid w:val="00101188"/>
    <w:rsid w:val="00105148"/>
    <w:rsid w:val="00105809"/>
    <w:rsid w:val="00105ED0"/>
    <w:rsid w:val="001066DF"/>
    <w:rsid w:val="001117D2"/>
    <w:rsid w:val="001144C3"/>
    <w:rsid w:val="00115208"/>
    <w:rsid w:val="00115B44"/>
    <w:rsid w:val="00115B5B"/>
    <w:rsid w:val="00115BF1"/>
    <w:rsid w:val="00115D99"/>
    <w:rsid w:val="00123194"/>
    <w:rsid w:val="00124D5C"/>
    <w:rsid w:val="00126698"/>
    <w:rsid w:val="00126E09"/>
    <w:rsid w:val="00130467"/>
    <w:rsid w:val="00130BA9"/>
    <w:rsid w:val="00130FC4"/>
    <w:rsid w:val="00131309"/>
    <w:rsid w:val="00131E8D"/>
    <w:rsid w:val="00133CE5"/>
    <w:rsid w:val="001341E4"/>
    <w:rsid w:val="00134CF6"/>
    <w:rsid w:val="00136B5E"/>
    <w:rsid w:val="00142DEF"/>
    <w:rsid w:val="00143569"/>
    <w:rsid w:val="0014432C"/>
    <w:rsid w:val="00144634"/>
    <w:rsid w:val="001446A1"/>
    <w:rsid w:val="001479ED"/>
    <w:rsid w:val="00147B16"/>
    <w:rsid w:val="00155765"/>
    <w:rsid w:val="00155F78"/>
    <w:rsid w:val="00156ED8"/>
    <w:rsid w:val="00164D6F"/>
    <w:rsid w:val="00165FC7"/>
    <w:rsid w:val="00166315"/>
    <w:rsid w:val="00166924"/>
    <w:rsid w:val="00170C82"/>
    <w:rsid w:val="00171754"/>
    <w:rsid w:val="0017304B"/>
    <w:rsid w:val="0017416B"/>
    <w:rsid w:val="00175C72"/>
    <w:rsid w:val="00176F30"/>
    <w:rsid w:val="00180A65"/>
    <w:rsid w:val="00181357"/>
    <w:rsid w:val="00183211"/>
    <w:rsid w:val="0018385A"/>
    <w:rsid w:val="00184F9D"/>
    <w:rsid w:val="00186E6B"/>
    <w:rsid w:val="001911F5"/>
    <w:rsid w:val="00192EE2"/>
    <w:rsid w:val="00194491"/>
    <w:rsid w:val="00197A17"/>
    <w:rsid w:val="001A013E"/>
    <w:rsid w:val="001A0579"/>
    <w:rsid w:val="001A0E4C"/>
    <w:rsid w:val="001A53A5"/>
    <w:rsid w:val="001A6D16"/>
    <w:rsid w:val="001B0F9F"/>
    <w:rsid w:val="001B175D"/>
    <w:rsid w:val="001B1EB1"/>
    <w:rsid w:val="001B2826"/>
    <w:rsid w:val="001B71B0"/>
    <w:rsid w:val="001B7789"/>
    <w:rsid w:val="001C200D"/>
    <w:rsid w:val="001C414D"/>
    <w:rsid w:val="001C4173"/>
    <w:rsid w:val="001C6073"/>
    <w:rsid w:val="001C625E"/>
    <w:rsid w:val="001C6757"/>
    <w:rsid w:val="001C79D0"/>
    <w:rsid w:val="001D186E"/>
    <w:rsid w:val="001D1D64"/>
    <w:rsid w:val="001D1E63"/>
    <w:rsid w:val="001D1F82"/>
    <w:rsid w:val="001D5BB3"/>
    <w:rsid w:val="001D683E"/>
    <w:rsid w:val="001E2131"/>
    <w:rsid w:val="001E5954"/>
    <w:rsid w:val="00200DE4"/>
    <w:rsid w:val="0020376B"/>
    <w:rsid w:val="002061B2"/>
    <w:rsid w:val="002065DB"/>
    <w:rsid w:val="002079C8"/>
    <w:rsid w:val="00207A6B"/>
    <w:rsid w:val="00207C49"/>
    <w:rsid w:val="00210BD5"/>
    <w:rsid w:val="00210C40"/>
    <w:rsid w:val="00211E45"/>
    <w:rsid w:val="00212D9D"/>
    <w:rsid w:val="0021573B"/>
    <w:rsid w:val="0021666B"/>
    <w:rsid w:val="00216CF0"/>
    <w:rsid w:val="00220C52"/>
    <w:rsid w:val="0022148A"/>
    <w:rsid w:val="00224BC7"/>
    <w:rsid w:val="002266BC"/>
    <w:rsid w:val="00227BB9"/>
    <w:rsid w:val="00231660"/>
    <w:rsid w:val="00231C87"/>
    <w:rsid w:val="0023388F"/>
    <w:rsid w:val="002358C4"/>
    <w:rsid w:val="002413BD"/>
    <w:rsid w:val="0024141B"/>
    <w:rsid w:val="00246864"/>
    <w:rsid w:val="00246D5F"/>
    <w:rsid w:val="002506EB"/>
    <w:rsid w:val="002511C9"/>
    <w:rsid w:val="00255C90"/>
    <w:rsid w:val="00260B31"/>
    <w:rsid w:val="00260D02"/>
    <w:rsid w:val="00261DF1"/>
    <w:rsid w:val="00263F0A"/>
    <w:rsid w:val="00265D92"/>
    <w:rsid w:val="00266B9E"/>
    <w:rsid w:val="0027316C"/>
    <w:rsid w:val="00273260"/>
    <w:rsid w:val="002761C3"/>
    <w:rsid w:val="0027627E"/>
    <w:rsid w:val="00276A6E"/>
    <w:rsid w:val="0028028E"/>
    <w:rsid w:val="00281AA1"/>
    <w:rsid w:val="00285D35"/>
    <w:rsid w:val="00286DE0"/>
    <w:rsid w:val="00291E15"/>
    <w:rsid w:val="002921C7"/>
    <w:rsid w:val="0029347F"/>
    <w:rsid w:val="002935B7"/>
    <w:rsid w:val="00294731"/>
    <w:rsid w:val="00294B1C"/>
    <w:rsid w:val="002951B7"/>
    <w:rsid w:val="002A019E"/>
    <w:rsid w:val="002A079E"/>
    <w:rsid w:val="002A225F"/>
    <w:rsid w:val="002A29C7"/>
    <w:rsid w:val="002A4699"/>
    <w:rsid w:val="002A53D2"/>
    <w:rsid w:val="002A6BE7"/>
    <w:rsid w:val="002A75C1"/>
    <w:rsid w:val="002B0F1D"/>
    <w:rsid w:val="002B13A5"/>
    <w:rsid w:val="002B23A3"/>
    <w:rsid w:val="002B2919"/>
    <w:rsid w:val="002B2F93"/>
    <w:rsid w:val="002B4A1A"/>
    <w:rsid w:val="002B4DB6"/>
    <w:rsid w:val="002B6243"/>
    <w:rsid w:val="002B76F1"/>
    <w:rsid w:val="002B7A80"/>
    <w:rsid w:val="002C082B"/>
    <w:rsid w:val="002C1193"/>
    <w:rsid w:val="002C2C60"/>
    <w:rsid w:val="002C483D"/>
    <w:rsid w:val="002C5B62"/>
    <w:rsid w:val="002C6828"/>
    <w:rsid w:val="002C73FC"/>
    <w:rsid w:val="002D305B"/>
    <w:rsid w:val="002D45B4"/>
    <w:rsid w:val="002D5CDF"/>
    <w:rsid w:val="002E0472"/>
    <w:rsid w:val="002E1480"/>
    <w:rsid w:val="002E1BF3"/>
    <w:rsid w:val="002E212D"/>
    <w:rsid w:val="002E4BAA"/>
    <w:rsid w:val="002E566C"/>
    <w:rsid w:val="002E5F1F"/>
    <w:rsid w:val="002E6809"/>
    <w:rsid w:val="002E697F"/>
    <w:rsid w:val="002E767D"/>
    <w:rsid w:val="002E7E21"/>
    <w:rsid w:val="002F07D4"/>
    <w:rsid w:val="002F16D6"/>
    <w:rsid w:val="002F424A"/>
    <w:rsid w:val="002F4964"/>
    <w:rsid w:val="002F4B6A"/>
    <w:rsid w:val="002F6A9F"/>
    <w:rsid w:val="003012C3"/>
    <w:rsid w:val="00301C08"/>
    <w:rsid w:val="003027C1"/>
    <w:rsid w:val="0030311B"/>
    <w:rsid w:val="00303230"/>
    <w:rsid w:val="00306497"/>
    <w:rsid w:val="003078BA"/>
    <w:rsid w:val="0031287C"/>
    <w:rsid w:val="00312F48"/>
    <w:rsid w:val="0031429E"/>
    <w:rsid w:val="0031430E"/>
    <w:rsid w:val="00314321"/>
    <w:rsid w:val="00315249"/>
    <w:rsid w:val="003174EE"/>
    <w:rsid w:val="00317FC3"/>
    <w:rsid w:val="003214C5"/>
    <w:rsid w:val="00323091"/>
    <w:rsid w:val="00325A9C"/>
    <w:rsid w:val="003265C2"/>
    <w:rsid w:val="00326713"/>
    <w:rsid w:val="003271E5"/>
    <w:rsid w:val="0033088A"/>
    <w:rsid w:val="0033179C"/>
    <w:rsid w:val="0033213A"/>
    <w:rsid w:val="00332EF6"/>
    <w:rsid w:val="003348A7"/>
    <w:rsid w:val="00335FCB"/>
    <w:rsid w:val="003402D5"/>
    <w:rsid w:val="003407A2"/>
    <w:rsid w:val="00342B35"/>
    <w:rsid w:val="00342D43"/>
    <w:rsid w:val="00345FD0"/>
    <w:rsid w:val="00346EE4"/>
    <w:rsid w:val="00347212"/>
    <w:rsid w:val="00347FE1"/>
    <w:rsid w:val="003526D3"/>
    <w:rsid w:val="0035455A"/>
    <w:rsid w:val="003602CB"/>
    <w:rsid w:val="00364AE2"/>
    <w:rsid w:val="00367ED8"/>
    <w:rsid w:val="003711D0"/>
    <w:rsid w:val="003715FA"/>
    <w:rsid w:val="00372368"/>
    <w:rsid w:val="00372705"/>
    <w:rsid w:val="0037336E"/>
    <w:rsid w:val="00373CAF"/>
    <w:rsid w:val="00373CBC"/>
    <w:rsid w:val="0038034B"/>
    <w:rsid w:val="0038197D"/>
    <w:rsid w:val="003825C8"/>
    <w:rsid w:val="00382F7F"/>
    <w:rsid w:val="00386783"/>
    <w:rsid w:val="00391AB2"/>
    <w:rsid w:val="00392CDD"/>
    <w:rsid w:val="0039335E"/>
    <w:rsid w:val="00393E71"/>
    <w:rsid w:val="00395711"/>
    <w:rsid w:val="00395D6B"/>
    <w:rsid w:val="00396C3C"/>
    <w:rsid w:val="00397A19"/>
    <w:rsid w:val="00397D11"/>
    <w:rsid w:val="003A0102"/>
    <w:rsid w:val="003A66E3"/>
    <w:rsid w:val="003B0CB4"/>
    <w:rsid w:val="003B133C"/>
    <w:rsid w:val="003B4E91"/>
    <w:rsid w:val="003B5330"/>
    <w:rsid w:val="003B5F85"/>
    <w:rsid w:val="003B7D8A"/>
    <w:rsid w:val="003C4C4C"/>
    <w:rsid w:val="003C6AE2"/>
    <w:rsid w:val="003C7684"/>
    <w:rsid w:val="003D0EA0"/>
    <w:rsid w:val="003D510C"/>
    <w:rsid w:val="003D55C6"/>
    <w:rsid w:val="003D65A9"/>
    <w:rsid w:val="003E11D5"/>
    <w:rsid w:val="003E2604"/>
    <w:rsid w:val="003E285E"/>
    <w:rsid w:val="003E3106"/>
    <w:rsid w:val="003E3A20"/>
    <w:rsid w:val="003E600B"/>
    <w:rsid w:val="003F0CC6"/>
    <w:rsid w:val="003F12C1"/>
    <w:rsid w:val="003F2C04"/>
    <w:rsid w:val="003F400B"/>
    <w:rsid w:val="00401330"/>
    <w:rsid w:val="004049E1"/>
    <w:rsid w:val="00405AEB"/>
    <w:rsid w:val="00405E36"/>
    <w:rsid w:val="00405F04"/>
    <w:rsid w:val="0040647F"/>
    <w:rsid w:val="00410636"/>
    <w:rsid w:val="00410A45"/>
    <w:rsid w:val="00415D4A"/>
    <w:rsid w:val="00415EA1"/>
    <w:rsid w:val="004205B1"/>
    <w:rsid w:val="00422D89"/>
    <w:rsid w:val="00423072"/>
    <w:rsid w:val="00423A28"/>
    <w:rsid w:val="00424609"/>
    <w:rsid w:val="004254FE"/>
    <w:rsid w:val="004276B9"/>
    <w:rsid w:val="00430774"/>
    <w:rsid w:val="004307B7"/>
    <w:rsid w:val="00437B91"/>
    <w:rsid w:val="00440C9B"/>
    <w:rsid w:val="004425B5"/>
    <w:rsid w:val="00442788"/>
    <w:rsid w:val="00444CD9"/>
    <w:rsid w:val="0045020D"/>
    <w:rsid w:val="00451AB8"/>
    <w:rsid w:val="00452256"/>
    <w:rsid w:val="00452906"/>
    <w:rsid w:val="00453527"/>
    <w:rsid w:val="0045495C"/>
    <w:rsid w:val="00454E72"/>
    <w:rsid w:val="00455628"/>
    <w:rsid w:val="00456762"/>
    <w:rsid w:val="00460D76"/>
    <w:rsid w:val="00463E5E"/>
    <w:rsid w:val="00467443"/>
    <w:rsid w:val="00467659"/>
    <w:rsid w:val="004700A1"/>
    <w:rsid w:val="00474619"/>
    <w:rsid w:val="00475F34"/>
    <w:rsid w:val="00476038"/>
    <w:rsid w:val="00476E7A"/>
    <w:rsid w:val="004808A4"/>
    <w:rsid w:val="00480A05"/>
    <w:rsid w:val="00481BA0"/>
    <w:rsid w:val="004827E2"/>
    <w:rsid w:val="00484915"/>
    <w:rsid w:val="00486086"/>
    <w:rsid w:val="00495B71"/>
    <w:rsid w:val="004A024E"/>
    <w:rsid w:val="004A04C1"/>
    <w:rsid w:val="004A09DA"/>
    <w:rsid w:val="004A0AA9"/>
    <w:rsid w:val="004A279D"/>
    <w:rsid w:val="004A33F5"/>
    <w:rsid w:val="004A348C"/>
    <w:rsid w:val="004A3D30"/>
    <w:rsid w:val="004B01AC"/>
    <w:rsid w:val="004B1C2C"/>
    <w:rsid w:val="004B2542"/>
    <w:rsid w:val="004B30FF"/>
    <w:rsid w:val="004B31B4"/>
    <w:rsid w:val="004B3683"/>
    <w:rsid w:val="004B39FD"/>
    <w:rsid w:val="004B3A00"/>
    <w:rsid w:val="004C0729"/>
    <w:rsid w:val="004C11C4"/>
    <w:rsid w:val="004C12E5"/>
    <w:rsid w:val="004C1A81"/>
    <w:rsid w:val="004C2101"/>
    <w:rsid w:val="004C33DE"/>
    <w:rsid w:val="004C4E6F"/>
    <w:rsid w:val="004C6E0C"/>
    <w:rsid w:val="004C767F"/>
    <w:rsid w:val="004C7A66"/>
    <w:rsid w:val="004D12FC"/>
    <w:rsid w:val="004D422E"/>
    <w:rsid w:val="004D4E7D"/>
    <w:rsid w:val="004D4FBC"/>
    <w:rsid w:val="004D550C"/>
    <w:rsid w:val="004D5D6C"/>
    <w:rsid w:val="004D6C2F"/>
    <w:rsid w:val="004D71BF"/>
    <w:rsid w:val="004D73C4"/>
    <w:rsid w:val="004D7D25"/>
    <w:rsid w:val="004E17BB"/>
    <w:rsid w:val="004E1EEE"/>
    <w:rsid w:val="004E2B69"/>
    <w:rsid w:val="004E3759"/>
    <w:rsid w:val="004E4C83"/>
    <w:rsid w:val="004E5587"/>
    <w:rsid w:val="004E5C03"/>
    <w:rsid w:val="004E72E2"/>
    <w:rsid w:val="004E7817"/>
    <w:rsid w:val="004E7DAA"/>
    <w:rsid w:val="004F103B"/>
    <w:rsid w:val="004F1666"/>
    <w:rsid w:val="004F4340"/>
    <w:rsid w:val="004F46E1"/>
    <w:rsid w:val="004F61EE"/>
    <w:rsid w:val="004F7451"/>
    <w:rsid w:val="00500930"/>
    <w:rsid w:val="00500EFE"/>
    <w:rsid w:val="005026E8"/>
    <w:rsid w:val="00502ACB"/>
    <w:rsid w:val="005063A0"/>
    <w:rsid w:val="005065F8"/>
    <w:rsid w:val="00506606"/>
    <w:rsid w:val="00506CCA"/>
    <w:rsid w:val="00506F83"/>
    <w:rsid w:val="005104A4"/>
    <w:rsid w:val="005145EC"/>
    <w:rsid w:val="00514685"/>
    <w:rsid w:val="00515D5E"/>
    <w:rsid w:val="0051796B"/>
    <w:rsid w:val="00520561"/>
    <w:rsid w:val="00520D36"/>
    <w:rsid w:val="00521BDC"/>
    <w:rsid w:val="005241C3"/>
    <w:rsid w:val="00524301"/>
    <w:rsid w:val="00526A05"/>
    <w:rsid w:val="00530FBA"/>
    <w:rsid w:val="00531C53"/>
    <w:rsid w:val="005324B3"/>
    <w:rsid w:val="005331B9"/>
    <w:rsid w:val="00534925"/>
    <w:rsid w:val="00534C03"/>
    <w:rsid w:val="00534E93"/>
    <w:rsid w:val="00536168"/>
    <w:rsid w:val="00536173"/>
    <w:rsid w:val="00541446"/>
    <w:rsid w:val="00541A2C"/>
    <w:rsid w:val="00541B0C"/>
    <w:rsid w:val="00542473"/>
    <w:rsid w:val="00542ACE"/>
    <w:rsid w:val="005449F3"/>
    <w:rsid w:val="00547CB8"/>
    <w:rsid w:val="00550DD5"/>
    <w:rsid w:val="00552B88"/>
    <w:rsid w:val="00555B53"/>
    <w:rsid w:val="005571E2"/>
    <w:rsid w:val="00557498"/>
    <w:rsid w:val="00560FD9"/>
    <w:rsid w:val="00561A39"/>
    <w:rsid w:val="00563F35"/>
    <w:rsid w:val="005650DC"/>
    <w:rsid w:val="00566A31"/>
    <w:rsid w:val="00571191"/>
    <w:rsid w:val="00573CBF"/>
    <w:rsid w:val="00574717"/>
    <w:rsid w:val="005752FA"/>
    <w:rsid w:val="005769C9"/>
    <w:rsid w:val="005773FF"/>
    <w:rsid w:val="0058079B"/>
    <w:rsid w:val="0058246F"/>
    <w:rsid w:val="0058433D"/>
    <w:rsid w:val="00584BC3"/>
    <w:rsid w:val="00584C3C"/>
    <w:rsid w:val="0058545C"/>
    <w:rsid w:val="005946E0"/>
    <w:rsid w:val="005961EE"/>
    <w:rsid w:val="00597E1D"/>
    <w:rsid w:val="005A1459"/>
    <w:rsid w:val="005A1B4A"/>
    <w:rsid w:val="005A521D"/>
    <w:rsid w:val="005A58B5"/>
    <w:rsid w:val="005A6283"/>
    <w:rsid w:val="005B02E9"/>
    <w:rsid w:val="005B10F3"/>
    <w:rsid w:val="005B220C"/>
    <w:rsid w:val="005B2942"/>
    <w:rsid w:val="005B31C9"/>
    <w:rsid w:val="005B37F4"/>
    <w:rsid w:val="005B3972"/>
    <w:rsid w:val="005B3C1E"/>
    <w:rsid w:val="005B5A70"/>
    <w:rsid w:val="005C029A"/>
    <w:rsid w:val="005C0D1B"/>
    <w:rsid w:val="005C2859"/>
    <w:rsid w:val="005C3442"/>
    <w:rsid w:val="005C3EA7"/>
    <w:rsid w:val="005C479F"/>
    <w:rsid w:val="005C5CD9"/>
    <w:rsid w:val="005C7481"/>
    <w:rsid w:val="005C77DE"/>
    <w:rsid w:val="005D189C"/>
    <w:rsid w:val="005D1B1B"/>
    <w:rsid w:val="005D1C02"/>
    <w:rsid w:val="005D2299"/>
    <w:rsid w:val="005D2C85"/>
    <w:rsid w:val="005D3322"/>
    <w:rsid w:val="005D42C0"/>
    <w:rsid w:val="005D44DD"/>
    <w:rsid w:val="005D5CC5"/>
    <w:rsid w:val="005D7320"/>
    <w:rsid w:val="005E7D01"/>
    <w:rsid w:val="005F01E9"/>
    <w:rsid w:val="005F1045"/>
    <w:rsid w:val="005F3683"/>
    <w:rsid w:val="005F3DE8"/>
    <w:rsid w:val="005F3F98"/>
    <w:rsid w:val="005F6243"/>
    <w:rsid w:val="005F72E4"/>
    <w:rsid w:val="006018E9"/>
    <w:rsid w:val="00601F83"/>
    <w:rsid w:val="00602508"/>
    <w:rsid w:val="0060419A"/>
    <w:rsid w:val="006055E9"/>
    <w:rsid w:val="00606EB3"/>
    <w:rsid w:val="00614AB3"/>
    <w:rsid w:val="00614F2D"/>
    <w:rsid w:val="00617A1A"/>
    <w:rsid w:val="0062332E"/>
    <w:rsid w:val="00623BED"/>
    <w:rsid w:val="00626AF6"/>
    <w:rsid w:val="006277BA"/>
    <w:rsid w:val="00632283"/>
    <w:rsid w:val="006323CA"/>
    <w:rsid w:val="00633CA9"/>
    <w:rsid w:val="00635073"/>
    <w:rsid w:val="00635922"/>
    <w:rsid w:val="00635E02"/>
    <w:rsid w:val="00636C5C"/>
    <w:rsid w:val="00636C70"/>
    <w:rsid w:val="006376DB"/>
    <w:rsid w:val="0064024A"/>
    <w:rsid w:val="00643340"/>
    <w:rsid w:val="00644E17"/>
    <w:rsid w:val="0064614E"/>
    <w:rsid w:val="0064666D"/>
    <w:rsid w:val="00647DE9"/>
    <w:rsid w:val="006508EE"/>
    <w:rsid w:val="00650C8B"/>
    <w:rsid w:val="00653DD0"/>
    <w:rsid w:val="0065638C"/>
    <w:rsid w:val="00660901"/>
    <w:rsid w:val="006615AE"/>
    <w:rsid w:val="0066197D"/>
    <w:rsid w:val="00662466"/>
    <w:rsid w:val="00663B4F"/>
    <w:rsid w:val="00664F0B"/>
    <w:rsid w:val="00665E23"/>
    <w:rsid w:val="006706C2"/>
    <w:rsid w:val="00671762"/>
    <w:rsid w:val="00675567"/>
    <w:rsid w:val="00677A60"/>
    <w:rsid w:val="00677F95"/>
    <w:rsid w:val="0068068A"/>
    <w:rsid w:val="00682365"/>
    <w:rsid w:val="00684053"/>
    <w:rsid w:val="00684117"/>
    <w:rsid w:val="00687D40"/>
    <w:rsid w:val="00690CFF"/>
    <w:rsid w:val="00693056"/>
    <w:rsid w:val="00694A3B"/>
    <w:rsid w:val="00697650"/>
    <w:rsid w:val="006A12EA"/>
    <w:rsid w:val="006A1833"/>
    <w:rsid w:val="006A3447"/>
    <w:rsid w:val="006A38CC"/>
    <w:rsid w:val="006A405D"/>
    <w:rsid w:val="006A4D59"/>
    <w:rsid w:val="006A56D2"/>
    <w:rsid w:val="006A764E"/>
    <w:rsid w:val="006B0881"/>
    <w:rsid w:val="006B0890"/>
    <w:rsid w:val="006B2BBB"/>
    <w:rsid w:val="006B2D2D"/>
    <w:rsid w:val="006B4ECC"/>
    <w:rsid w:val="006B7A6F"/>
    <w:rsid w:val="006B7FC6"/>
    <w:rsid w:val="006C487B"/>
    <w:rsid w:val="006C5259"/>
    <w:rsid w:val="006C5D32"/>
    <w:rsid w:val="006C6120"/>
    <w:rsid w:val="006C6320"/>
    <w:rsid w:val="006D1176"/>
    <w:rsid w:val="006D2DDA"/>
    <w:rsid w:val="006D3811"/>
    <w:rsid w:val="006D44D2"/>
    <w:rsid w:val="006D5281"/>
    <w:rsid w:val="006D559C"/>
    <w:rsid w:val="006D5ECB"/>
    <w:rsid w:val="006D67F4"/>
    <w:rsid w:val="006D721B"/>
    <w:rsid w:val="006D7622"/>
    <w:rsid w:val="006E04FA"/>
    <w:rsid w:val="006E17AC"/>
    <w:rsid w:val="006E29A5"/>
    <w:rsid w:val="006E310A"/>
    <w:rsid w:val="006E3186"/>
    <w:rsid w:val="006E374D"/>
    <w:rsid w:val="006E3A2F"/>
    <w:rsid w:val="006E442B"/>
    <w:rsid w:val="006F0C6B"/>
    <w:rsid w:val="006F10C3"/>
    <w:rsid w:val="006F1AF5"/>
    <w:rsid w:val="006F33CE"/>
    <w:rsid w:val="006F4962"/>
    <w:rsid w:val="006F78A5"/>
    <w:rsid w:val="006F7DB4"/>
    <w:rsid w:val="00700E77"/>
    <w:rsid w:val="00701DB7"/>
    <w:rsid w:val="0070455C"/>
    <w:rsid w:val="0070510A"/>
    <w:rsid w:val="00707811"/>
    <w:rsid w:val="00707E43"/>
    <w:rsid w:val="00707FFA"/>
    <w:rsid w:val="00713C9C"/>
    <w:rsid w:val="0071492D"/>
    <w:rsid w:val="0071586E"/>
    <w:rsid w:val="00716109"/>
    <w:rsid w:val="0072168C"/>
    <w:rsid w:val="00721E76"/>
    <w:rsid w:val="00732BA7"/>
    <w:rsid w:val="00735D41"/>
    <w:rsid w:val="00735DD5"/>
    <w:rsid w:val="0073708B"/>
    <w:rsid w:val="007415B5"/>
    <w:rsid w:val="007423FD"/>
    <w:rsid w:val="0074377C"/>
    <w:rsid w:val="00747B31"/>
    <w:rsid w:val="007504A4"/>
    <w:rsid w:val="0075065C"/>
    <w:rsid w:val="0075269B"/>
    <w:rsid w:val="00755AEE"/>
    <w:rsid w:val="007572A6"/>
    <w:rsid w:val="007606B8"/>
    <w:rsid w:val="0076084C"/>
    <w:rsid w:val="00761FF2"/>
    <w:rsid w:val="00763384"/>
    <w:rsid w:val="007635B4"/>
    <w:rsid w:val="007643A9"/>
    <w:rsid w:val="0076522F"/>
    <w:rsid w:val="0076556C"/>
    <w:rsid w:val="0076653A"/>
    <w:rsid w:val="00766805"/>
    <w:rsid w:val="00766B65"/>
    <w:rsid w:val="00767E42"/>
    <w:rsid w:val="00770351"/>
    <w:rsid w:val="00772C24"/>
    <w:rsid w:val="00772C9E"/>
    <w:rsid w:val="00774363"/>
    <w:rsid w:val="00774B3E"/>
    <w:rsid w:val="00774EB6"/>
    <w:rsid w:val="00775F5C"/>
    <w:rsid w:val="0077652D"/>
    <w:rsid w:val="0077769F"/>
    <w:rsid w:val="007778D1"/>
    <w:rsid w:val="00777B9F"/>
    <w:rsid w:val="00777D11"/>
    <w:rsid w:val="007803C0"/>
    <w:rsid w:val="00782AF4"/>
    <w:rsid w:val="00782DFE"/>
    <w:rsid w:val="00783A81"/>
    <w:rsid w:val="00785C7B"/>
    <w:rsid w:val="007864E8"/>
    <w:rsid w:val="00790C73"/>
    <w:rsid w:val="00792615"/>
    <w:rsid w:val="00792CC1"/>
    <w:rsid w:val="00793357"/>
    <w:rsid w:val="00793D6A"/>
    <w:rsid w:val="0079570C"/>
    <w:rsid w:val="00795E9E"/>
    <w:rsid w:val="00796721"/>
    <w:rsid w:val="00796C23"/>
    <w:rsid w:val="007A00B4"/>
    <w:rsid w:val="007A37C4"/>
    <w:rsid w:val="007A3811"/>
    <w:rsid w:val="007A6386"/>
    <w:rsid w:val="007B1598"/>
    <w:rsid w:val="007B1C46"/>
    <w:rsid w:val="007B67D8"/>
    <w:rsid w:val="007C298E"/>
    <w:rsid w:val="007C2E5E"/>
    <w:rsid w:val="007C3325"/>
    <w:rsid w:val="007C5167"/>
    <w:rsid w:val="007C5A36"/>
    <w:rsid w:val="007C5EBF"/>
    <w:rsid w:val="007C6292"/>
    <w:rsid w:val="007C7F31"/>
    <w:rsid w:val="007D2819"/>
    <w:rsid w:val="007D28DE"/>
    <w:rsid w:val="007D7922"/>
    <w:rsid w:val="007E03FF"/>
    <w:rsid w:val="007E3978"/>
    <w:rsid w:val="007E3BE4"/>
    <w:rsid w:val="007E3D16"/>
    <w:rsid w:val="007F0639"/>
    <w:rsid w:val="007F2678"/>
    <w:rsid w:val="007F2849"/>
    <w:rsid w:val="007F322E"/>
    <w:rsid w:val="007F3726"/>
    <w:rsid w:val="007F3EB5"/>
    <w:rsid w:val="007F4E9A"/>
    <w:rsid w:val="007F5ACE"/>
    <w:rsid w:val="007F7321"/>
    <w:rsid w:val="0080092D"/>
    <w:rsid w:val="00801124"/>
    <w:rsid w:val="00803EC3"/>
    <w:rsid w:val="00803F11"/>
    <w:rsid w:val="0080452F"/>
    <w:rsid w:val="00805132"/>
    <w:rsid w:val="0080691E"/>
    <w:rsid w:val="00810058"/>
    <w:rsid w:val="0081040F"/>
    <w:rsid w:val="0081093D"/>
    <w:rsid w:val="00810B60"/>
    <w:rsid w:val="00811CC3"/>
    <w:rsid w:val="00813D75"/>
    <w:rsid w:val="00815384"/>
    <w:rsid w:val="00815D97"/>
    <w:rsid w:val="00815FAA"/>
    <w:rsid w:val="00816DFF"/>
    <w:rsid w:val="00817F90"/>
    <w:rsid w:val="00820993"/>
    <w:rsid w:val="0082208C"/>
    <w:rsid w:val="008228FD"/>
    <w:rsid w:val="00823825"/>
    <w:rsid w:val="008248E8"/>
    <w:rsid w:val="00824B39"/>
    <w:rsid w:val="00827322"/>
    <w:rsid w:val="00827FA1"/>
    <w:rsid w:val="00833079"/>
    <w:rsid w:val="008330F2"/>
    <w:rsid w:val="008336A6"/>
    <w:rsid w:val="00833C7C"/>
    <w:rsid w:val="00834818"/>
    <w:rsid w:val="00835474"/>
    <w:rsid w:val="00835EF2"/>
    <w:rsid w:val="00837C8C"/>
    <w:rsid w:val="008431B5"/>
    <w:rsid w:val="008437A4"/>
    <w:rsid w:val="00844DEB"/>
    <w:rsid w:val="00844E4C"/>
    <w:rsid w:val="008450EB"/>
    <w:rsid w:val="00845E55"/>
    <w:rsid w:val="00847C94"/>
    <w:rsid w:val="00847DA9"/>
    <w:rsid w:val="008506ED"/>
    <w:rsid w:val="008518CF"/>
    <w:rsid w:val="008548CE"/>
    <w:rsid w:val="008552AB"/>
    <w:rsid w:val="00855CA5"/>
    <w:rsid w:val="008602A9"/>
    <w:rsid w:val="008632B0"/>
    <w:rsid w:val="00863A9E"/>
    <w:rsid w:val="00865922"/>
    <w:rsid w:val="00866E95"/>
    <w:rsid w:val="0087029C"/>
    <w:rsid w:val="00872375"/>
    <w:rsid w:val="00875322"/>
    <w:rsid w:val="0087600B"/>
    <w:rsid w:val="00876586"/>
    <w:rsid w:val="008810CB"/>
    <w:rsid w:val="00885B5B"/>
    <w:rsid w:val="00887CDB"/>
    <w:rsid w:val="00890116"/>
    <w:rsid w:val="008902C6"/>
    <w:rsid w:val="00891E7D"/>
    <w:rsid w:val="008928CA"/>
    <w:rsid w:val="00892E78"/>
    <w:rsid w:val="00896EA8"/>
    <w:rsid w:val="008A34E5"/>
    <w:rsid w:val="008A412B"/>
    <w:rsid w:val="008A4432"/>
    <w:rsid w:val="008A6C2E"/>
    <w:rsid w:val="008A79A6"/>
    <w:rsid w:val="008B0C61"/>
    <w:rsid w:val="008B346F"/>
    <w:rsid w:val="008B3832"/>
    <w:rsid w:val="008B59C0"/>
    <w:rsid w:val="008B6184"/>
    <w:rsid w:val="008B6622"/>
    <w:rsid w:val="008B6F90"/>
    <w:rsid w:val="008C176C"/>
    <w:rsid w:val="008C29B6"/>
    <w:rsid w:val="008C4F4E"/>
    <w:rsid w:val="008C59C5"/>
    <w:rsid w:val="008C77D9"/>
    <w:rsid w:val="008D0781"/>
    <w:rsid w:val="008D0C67"/>
    <w:rsid w:val="008D2851"/>
    <w:rsid w:val="008D522A"/>
    <w:rsid w:val="008E28D5"/>
    <w:rsid w:val="008E40A8"/>
    <w:rsid w:val="008E6796"/>
    <w:rsid w:val="008E7DC5"/>
    <w:rsid w:val="008F0623"/>
    <w:rsid w:val="008F0BBA"/>
    <w:rsid w:val="008F0D50"/>
    <w:rsid w:val="008F2356"/>
    <w:rsid w:val="008F638E"/>
    <w:rsid w:val="009004C5"/>
    <w:rsid w:val="00900BEF"/>
    <w:rsid w:val="00902641"/>
    <w:rsid w:val="00902930"/>
    <w:rsid w:val="009037BA"/>
    <w:rsid w:val="00903979"/>
    <w:rsid w:val="00903D62"/>
    <w:rsid w:val="00904B13"/>
    <w:rsid w:val="00904B27"/>
    <w:rsid w:val="009055F5"/>
    <w:rsid w:val="00907A48"/>
    <w:rsid w:val="009115A7"/>
    <w:rsid w:val="009132CF"/>
    <w:rsid w:val="00913E45"/>
    <w:rsid w:val="00914AD3"/>
    <w:rsid w:val="009151B3"/>
    <w:rsid w:val="00915608"/>
    <w:rsid w:val="00917947"/>
    <w:rsid w:val="009218E2"/>
    <w:rsid w:val="00922A01"/>
    <w:rsid w:val="00922A85"/>
    <w:rsid w:val="00922DC8"/>
    <w:rsid w:val="00923E11"/>
    <w:rsid w:val="0092755F"/>
    <w:rsid w:val="00933033"/>
    <w:rsid w:val="00933626"/>
    <w:rsid w:val="00935613"/>
    <w:rsid w:val="0093619A"/>
    <w:rsid w:val="0094065C"/>
    <w:rsid w:val="00940FB1"/>
    <w:rsid w:val="00941FE7"/>
    <w:rsid w:val="00950ADE"/>
    <w:rsid w:val="00951220"/>
    <w:rsid w:val="00953841"/>
    <w:rsid w:val="00954127"/>
    <w:rsid w:val="00954E9B"/>
    <w:rsid w:val="009555F8"/>
    <w:rsid w:val="0095608F"/>
    <w:rsid w:val="00957233"/>
    <w:rsid w:val="009652C5"/>
    <w:rsid w:val="00966E4A"/>
    <w:rsid w:val="00972792"/>
    <w:rsid w:val="0097349E"/>
    <w:rsid w:val="00973C89"/>
    <w:rsid w:val="009817E0"/>
    <w:rsid w:val="00982463"/>
    <w:rsid w:val="0098252B"/>
    <w:rsid w:val="00982B60"/>
    <w:rsid w:val="009909DF"/>
    <w:rsid w:val="00991E36"/>
    <w:rsid w:val="0099381A"/>
    <w:rsid w:val="00993C4D"/>
    <w:rsid w:val="00995E20"/>
    <w:rsid w:val="00996AF0"/>
    <w:rsid w:val="009977CC"/>
    <w:rsid w:val="00997B78"/>
    <w:rsid w:val="00997F37"/>
    <w:rsid w:val="009A082C"/>
    <w:rsid w:val="009A2E36"/>
    <w:rsid w:val="009A3F10"/>
    <w:rsid w:val="009B2D16"/>
    <w:rsid w:val="009B3175"/>
    <w:rsid w:val="009C2605"/>
    <w:rsid w:val="009C323C"/>
    <w:rsid w:val="009C4491"/>
    <w:rsid w:val="009C6BAC"/>
    <w:rsid w:val="009C7534"/>
    <w:rsid w:val="009C7A8E"/>
    <w:rsid w:val="009D0E1A"/>
    <w:rsid w:val="009D27BE"/>
    <w:rsid w:val="009D2EDB"/>
    <w:rsid w:val="009D7190"/>
    <w:rsid w:val="009E00B2"/>
    <w:rsid w:val="009E4CDB"/>
    <w:rsid w:val="009E6344"/>
    <w:rsid w:val="009E645F"/>
    <w:rsid w:val="009E70F3"/>
    <w:rsid w:val="009E7708"/>
    <w:rsid w:val="009F3F64"/>
    <w:rsid w:val="009F570B"/>
    <w:rsid w:val="009F592F"/>
    <w:rsid w:val="009F5E13"/>
    <w:rsid w:val="00A008C8"/>
    <w:rsid w:val="00A025FF"/>
    <w:rsid w:val="00A03B2F"/>
    <w:rsid w:val="00A03C9E"/>
    <w:rsid w:val="00A05362"/>
    <w:rsid w:val="00A056C7"/>
    <w:rsid w:val="00A05B35"/>
    <w:rsid w:val="00A066DC"/>
    <w:rsid w:val="00A115DA"/>
    <w:rsid w:val="00A14FD2"/>
    <w:rsid w:val="00A1679C"/>
    <w:rsid w:val="00A16B3A"/>
    <w:rsid w:val="00A179B4"/>
    <w:rsid w:val="00A17CD3"/>
    <w:rsid w:val="00A17E48"/>
    <w:rsid w:val="00A217C7"/>
    <w:rsid w:val="00A237A6"/>
    <w:rsid w:val="00A24A7C"/>
    <w:rsid w:val="00A25BB9"/>
    <w:rsid w:val="00A25CC7"/>
    <w:rsid w:val="00A2712F"/>
    <w:rsid w:val="00A27D6A"/>
    <w:rsid w:val="00A27E66"/>
    <w:rsid w:val="00A31707"/>
    <w:rsid w:val="00A32756"/>
    <w:rsid w:val="00A3587D"/>
    <w:rsid w:val="00A3588C"/>
    <w:rsid w:val="00A41C61"/>
    <w:rsid w:val="00A422FF"/>
    <w:rsid w:val="00A429F0"/>
    <w:rsid w:val="00A42E54"/>
    <w:rsid w:val="00A43A93"/>
    <w:rsid w:val="00A44FAD"/>
    <w:rsid w:val="00A4647F"/>
    <w:rsid w:val="00A506D0"/>
    <w:rsid w:val="00A50B9F"/>
    <w:rsid w:val="00A510F5"/>
    <w:rsid w:val="00A5206C"/>
    <w:rsid w:val="00A5213F"/>
    <w:rsid w:val="00A5302F"/>
    <w:rsid w:val="00A5355D"/>
    <w:rsid w:val="00A53BF4"/>
    <w:rsid w:val="00A53D4D"/>
    <w:rsid w:val="00A5556D"/>
    <w:rsid w:val="00A56C01"/>
    <w:rsid w:val="00A56F61"/>
    <w:rsid w:val="00A646D5"/>
    <w:rsid w:val="00A70541"/>
    <w:rsid w:val="00A71B0A"/>
    <w:rsid w:val="00A75BDD"/>
    <w:rsid w:val="00A76578"/>
    <w:rsid w:val="00A80AF3"/>
    <w:rsid w:val="00A82893"/>
    <w:rsid w:val="00A82B9E"/>
    <w:rsid w:val="00A8360A"/>
    <w:rsid w:val="00A8467C"/>
    <w:rsid w:val="00A847D4"/>
    <w:rsid w:val="00A8665D"/>
    <w:rsid w:val="00A905AF"/>
    <w:rsid w:val="00A92907"/>
    <w:rsid w:val="00A930DF"/>
    <w:rsid w:val="00A93E76"/>
    <w:rsid w:val="00A975DB"/>
    <w:rsid w:val="00AA0A1C"/>
    <w:rsid w:val="00AA0EC2"/>
    <w:rsid w:val="00AA1883"/>
    <w:rsid w:val="00AA1961"/>
    <w:rsid w:val="00AA6BAF"/>
    <w:rsid w:val="00AA71F5"/>
    <w:rsid w:val="00AA7A66"/>
    <w:rsid w:val="00AB0D64"/>
    <w:rsid w:val="00AB42B2"/>
    <w:rsid w:val="00AB467F"/>
    <w:rsid w:val="00AB4EBB"/>
    <w:rsid w:val="00AB50FC"/>
    <w:rsid w:val="00AB7B88"/>
    <w:rsid w:val="00AC0B32"/>
    <w:rsid w:val="00AC3907"/>
    <w:rsid w:val="00AC6053"/>
    <w:rsid w:val="00AD026B"/>
    <w:rsid w:val="00AD05A0"/>
    <w:rsid w:val="00AD2DD8"/>
    <w:rsid w:val="00AD3B34"/>
    <w:rsid w:val="00AD5A0D"/>
    <w:rsid w:val="00AD74A5"/>
    <w:rsid w:val="00AD7C3D"/>
    <w:rsid w:val="00AE0383"/>
    <w:rsid w:val="00AE03E0"/>
    <w:rsid w:val="00AE1283"/>
    <w:rsid w:val="00AE1892"/>
    <w:rsid w:val="00AE3ADC"/>
    <w:rsid w:val="00AE4439"/>
    <w:rsid w:val="00AE7508"/>
    <w:rsid w:val="00AE7AE1"/>
    <w:rsid w:val="00AF2426"/>
    <w:rsid w:val="00AF249D"/>
    <w:rsid w:val="00AF3494"/>
    <w:rsid w:val="00AF4B95"/>
    <w:rsid w:val="00AF5297"/>
    <w:rsid w:val="00AF74E6"/>
    <w:rsid w:val="00B02CA0"/>
    <w:rsid w:val="00B03068"/>
    <w:rsid w:val="00B031EF"/>
    <w:rsid w:val="00B03486"/>
    <w:rsid w:val="00B07BF0"/>
    <w:rsid w:val="00B10D6B"/>
    <w:rsid w:val="00B11E04"/>
    <w:rsid w:val="00B11E21"/>
    <w:rsid w:val="00B1520F"/>
    <w:rsid w:val="00B164B1"/>
    <w:rsid w:val="00B21AE1"/>
    <w:rsid w:val="00B227BE"/>
    <w:rsid w:val="00B22DE3"/>
    <w:rsid w:val="00B23994"/>
    <w:rsid w:val="00B2491F"/>
    <w:rsid w:val="00B24B9B"/>
    <w:rsid w:val="00B25E96"/>
    <w:rsid w:val="00B27BB7"/>
    <w:rsid w:val="00B32FAB"/>
    <w:rsid w:val="00B34B5B"/>
    <w:rsid w:val="00B35073"/>
    <w:rsid w:val="00B37E65"/>
    <w:rsid w:val="00B40616"/>
    <w:rsid w:val="00B452C0"/>
    <w:rsid w:val="00B532D6"/>
    <w:rsid w:val="00B539B5"/>
    <w:rsid w:val="00B540A5"/>
    <w:rsid w:val="00B54A44"/>
    <w:rsid w:val="00B54A72"/>
    <w:rsid w:val="00B54C95"/>
    <w:rsid w:val="00B608A6"/>
    <w:rsid w:val="00B60C79"/>
    <w:rsid w:val="00B61267"/>
    <w:rsid w:val="00B61E80"/>
    <w:rsid w:val="00B63532"/>
    <w:rsid w:val="00B6521C"/>
    <w:rsid w:val="00B70CC1"/>
    <w:rsid w:val="00B70D81"/>
    <w:rsid w:val="00B70D8C"/>
    <w:rsid w:val="00B74A28"/>
    <w:rsid w:val="00B75FC8"/>
    <w:rsid w:val="00B77101"/>
    <w:rsid w:val="00B778CD"/>
    <w:rsid w:val="00B80906"/>
    <w:rsid w:val="00B90ABC"/>
    <w:rsid w:val="00B92ECF"/>
    <w:rsid w:val="00B9468E"/>
    <w:rsid w:val="00B94A1E"/>
    <w:rsid w:val="00B95604"/>
    <w:rsid w:val="00B95E18"/>
    <w:rsid w:val="00B965B7"/>
    <w:rsid w:val="00B9728B"/>
    <w:rsid w:val="00BA0C3C"/>
    <w:rsid w:val="00BA3EB1"/>
    <w:rsid w:val="00BA4618"/>
    <w:rsid w:val="00BA4EBE"/>
    <w:rsid w:val="00BB2556"/>
    <w:rsid w:val="00BB342C"/>
    <w:rsid w:val="00BB7F6D"/>
    <w:rsid w:val="00BC11BF"/>
    <w:rsid w:val="00BC1FD2"/>
    <w:rsid w:val="00BC30AE"/>
    <w:rsid w:val="00BC42A8"/>
    <w:rsid w:val="00BC43EE"/>
    <w:rsid w:val="00BC4DFE"/>
    <w:rsid w:val="00BC7770"/>
    <w:rsid w:val="00BC77CE"/>
    <w:rsid w:val="00BC7CAE"/>
    <w:rsid w:val="00BC7CFE"/>
    <w:rsid w:val="00BD0AE7"/>
    <w:rsid w:val="00BD10FC"/>
    <w:rsid w:val="00BD1746"/>
    <w:rsid w:val="00BD33E1"/>
    <w:rsid w:val="00BD4DE0"/>
    <w:rsid w:val="00BD581E"/>
    <w:rsid w:val="00BE354F"/>
    <w:rsid w:val="00BE4CA5"/>
    <w:rsid w:val="00BE5090"/>
    <w:rsid w:val="00BE59A0"/>
    <w:rsid w:val="00BF01EB"/>
    <w:rsid w:val="00BF0B79"/>
    <w:rsid w:val="00BF1A3D"/>
    <w:rsid w:val="00BF3391"/>
    <w:rsid w:val="00BF5C03"/>
    <w:rsid w:val="00BF5E5F"/>
    <w:rsid w:val="00BF6937"/>
    <w:rsid w:val="00C03E98"/>
    <w:rsid w:val="00C04657"/>
    <w:rsid w:val="00C06E32"/>
    <w:rsid w:val="00C07F4F"/>
    <w:rsid w:val="00C1084D"/>
    <w:rsid w:val="00C11409"/>
    <w:rsid w:val="00C11468"/>
    <w:rsid w:val="00C11F5F"/>
    <w:rsid w:val="00C13445"/>
    <w:rsid w:val="00C139AD"/>
    <w:rsid w:val="00C14606"/>
    <w:rsid w:val="00C15AC5"/>
    <w:rsid w:val="00C20A0C"/>
    <w:rsid w:val="00C20B1B"/>
    <w:rsid w:val="00C23D20"/>
    <w:rsid w:val="00C24D4A"/>
    <w:rsid w:val="00C25189"/>
    <w:rsid w:val="00C25256"/>
    <w:rsid w:val="00C26F49"/>
    <w:rsid w:val="00C277C4"/>
    <w:rsid w:val="00C30E15"/>
    <w:rsid w:val="00C326BB"/>
    <w:rsid w:val="00C34E49"/>
    <w:rsid w:val="00C359D0"/>
    <w:rsid w:val="00C36ED7"/>
    <w:rsid w:val="00C372B8"/>
    <w:rsid w:val="00C44AEC"/>
    <w:rsid w:val="00C44C75"/>
    <w:rsid w:val="00C517E6"/>
    <w:rsid w:val="00C5416B"/>
    <w:rsid w:val="00C565EC"/>
    <w:rsid w:val="00C600C0"/>
    <w:rsid w:val="00C6187C"/>
    <w:rsid w:val="00C623FC"/>
    <w:rsid w:val="00C62D57"/>
    <w:rsid w:val="00C62F78"/>
    <w:rsid w:val="00C63D65"/>
    <w:rsid w:val="00C6459E"/>
    <w:rsid w:val="00C668EC"/>
    <w:rsid w:val="00C67EF0"/>
    <w:rsid w:val="00C70874"/>
    <w:rsid w:val="00C71181"/>
    <w:rsid w:val="00C71A56"/>
    <w:rsid w:val="00C73A1B"/>
    <w:rsid w:val="00C762D6"/>
    <w:rsid w:val="00C76D6D"/>
    <w:rsid w:val="00C773CF"/>
    <w:rsid w:val="00C775A9"/>
    <w:rsid w:val="00C8073C"/>
    <w:rsid w:val="00C83967"/>
    <w:rsid w:val="00C83F86"/>
    <w:rsid w:val="00C84B78"/>
    <w:rsid w:val="00C85004"/>
    <w:rsid w:val="00C90ADF"/>
    <w:rsid w:val="00C911C6"/>
    <w:rsid w:val="00C970CD"/>
    <w:rsid w:val="00CA20C4"/>
    <w:rsid w:val="00CA2F31"/>
    <w:rsid w:val="00CA4B92"/>
    <w:rsid w:val="00CA5228"/>
    <w:rsid w:val="00CA6974"/>
    <w:rsid w:val="00CA6C3B"/>
    <w:rsid w:val="00CA7013"/>
    <w:rsid w:val="00CA7558"/>
    <w:rsid w:val="00CA769F"/>
    <w:rsid w:val="00CA7FA3"/>
    <w:rsid w:val="00CB085A"/>
    <w:rsid w:val="00CB1CAE"/>
    <w:rsid w:val="00CB268F"/>
    <w:rsid w:val="00CB5398"/>
    <w:rsid w:val="00CB5F4D"/>
    <w:rsid w:val="00CB7152"/>
    <w:rsid w:val="00CC1736"/>
    <w:rsid w:val="00CC285D"/>
    <w:rsid w:val="00CC43DF"/>
    <w:rsid w:val="00CC5907"/>
    <w:rsid w:val="00CC5F7B"/>
    <w:rsid w:val="00CD0E7F"/>
    <w:rsid w:val="00CD5009"/>
    <w:rsid w:val="00CD5CEA"/>
    <w:rsid w:val="00CD74D1"/>
    <w:rsid w:val="00CE04E2"/>
    <w:rsid w:val="00CE14AA"/>
    <w:rsid w:val="00CE2C7F"/>
    <w:rsid w:val="00CE3F39"/>
    <w:rsid w:val="00CE546D"/>
    <w:rsid w:val="00CE736D"/>
    <w:rsid w:val="00CF2D14"/>
    <w:rsid w:val="00CF4467"/>
    <w:rsid w:val="00CF5A78"/>
    <w:rsid w:val="00CF5FD0"/>
    <w:rsid w:val="00CF6CB9"/>
    <w:rsid w:val="00CF77CA"/>
    <w:rsid w:val="00D00385"/>
    <w:rsid w:val="00D01186"/>
    <w:rsid w:val="00D02584"/>
    <w:rsid w:val="00D05C0F"/>
    <w:rsid w:val="00D0645D"/>
    <w:rsid w:val="00D069A8"/>
    <w:rsid w:val="00D07891"/>
    <w:rsid w:val="00D07A2B"/>
    <w:rsid w:val="00D07BA5"/>
    <w:rsid w:val="00D1053F"/>
    <w:rsid w:val="00D1092F"/>
    <w:rsid w:val="00D13327"/>
    <w:rsid w:val="00D14607"/>
    <w:rsid w:val="00D14961"/>
    <w:rsid w:val="00D15D6B"/>
    <w:rsid w:val="00D15FF7"/>
    <w:rsid w:val="00D1769D"/>
    <w:rsid w:val="00D17B53"/>
    <w:rsid w:val="00D17BB2"/>
    <w:rsid w:val="00D17C6E"/>
    <w:rsid w:val="00D17EBB"/>
    <w:rsid w:val="00D20779"/>
    <w:rsid w:val="00D210B2"/>
    <w:rsid w:val="00D22F36"/>
    <w:rsid w:val="00D2563C"/>
    <w:rsid w:val="00D3066E"/>
    <w:rsid w:val="00D348D9"/>
    <w:rsid w:val="00D36B34"/>
    <w:rsid w:val="00D40738"/>
    <w:rsid w:val="00D407CA"/>
    <w:rsid w:val="00D415EB"/>
    <w:rsid w:val="00D43126"/>
    <w:rsid w:val="00D44232"/>
    <w:rsid w:val="00D446E0"/>
    <w:rsid w:val="00D44C6A"/>
    <w:rsid w:val="00D52061"/>
    <w:rsid w:val="00D53A55"/>
    <w:rsid w:val="00D546B4"/>
    <w:rsid w:val="00D56864"/>
    <w:rsid w:val="00D56A31"/>
    <w:rsid w:val="00D6144F"/>
    <w:rsid w:val="00D61F80"/>
    <w:rsid w:val="00D62A6E"/>
    <w:rsid w:val="00D62E5E"/>
    <w:rsid w:val="00D62F43"/>
    <w:rsid w:val="00D6310F"/>
    <w:rsid w:val="00D63676"/>
    <w:rsid w:val="00D63E13"/>
    <w:rsid w:val="00D640CB"/>
    <w:rsid w:val="00D64C71"/>
    <w:rsid w:val="00D65D3F"/>
    <w:rsid w:val="00D6733D"/>
    <w:rsid w:val="00D72224"/>
    <w:rsid w:val="00D72BF8"/>
    <w:rsid w:val="00D73551"/>
    <w:rsid w:val="00D742DF"/>
    <w:rsid w:val="00D74543"/>
    <w:rsid w:val="00D769F7"/>
    <w:rsid w:val="00D8248D"/>
    <w:rsid w:val="00D8262C"/>
    <w:rsid w:val="00D82B49"/>
    <w:rsid w:val="00D83778"/>
    <w:rsid w:val="00D83FF1"/>
    <w:rsid w:val="00D845D6"/>
    <w:rsid w:val="00D847B6"/>
    <w:rsid w:val="00D85CD6"/>
    <w:rsid w:val="00D91733"/>
    <w:rsid w:val="00D91C86"/>
    <w:rsid w:val="00D92DDA"/>
    <w:rsid w:val="00D96FE4"/>
    <w:rsid w:val="00DA06C3"/>
    <w:rsid w:val="00DA2248"/>
    <w:rsid w:val="00DA6D28"/>
    <w:rsid w:val="00DB0F53"/>
    <w:rsid w:val="00DB29B2"/>
    <w:rsid w:val="00DB4697"/>
    <w:rsid w:val="00DB5FD3"/>
    <w:rsid w:val="00DC48C1"/>
    <w:rsid w:val="00DC4DCC"/>
    <w:rsid w:val="00DC57CF"/>
    <w:rsid w:val="00DC7258"/>
    <w:rsid w:val="00DD062E"/>
    <w:rsid w:val="00DD4020"/>
    <w:rsid w:val="00DD417B"/>
    <w:rsid w:val="00DD52FA"/>
    <w:rsid w:val="00DD7EAD"/>
    <w:rsid w:val="00DE2212"/>
    <w:rsid w:val="00DE3FB6"/>
    <w:rsid w:val="00DE47E4"/>
    <w:rsid w:val="00DE4A5F"/>
    <w:rsid w:val="00DE4FA0"/>
    <w:rsid w:val="00DE5DE5"/>
    <w:rsid w:val="00DE619F"/>
    <w:rsid w:val="00DE7A84"/>
    <w:rsid w:val="00DF0037"/>
    <w:rsid w:val="00DF165C"/>
    <w:rsid w:val="00DF1CCF"/>
    <w:rsid w:val="00DF7AE3"/>
    <w:rsid w:val="00DF7EA5"/>
    <w:rsid w:val="00E000AA"/>
    <w:rsid w:val="00E03FBC"/>
    <w:rsid w:val="00E04177"/>
    <w:rsid w:val="00E05555"/>
    <w:rsid w:val="00E0701F"/>
    <w:rsid w:val="00E108E6"/>
    <w:rsid w:val="00E10B4A"/>
    <w:rsid w:val="00E10C2D"/>
    <w:rsid w:val="00E14F66"/>
    <w:rsid w:val="00E154F7"/>
    <w:rsid w:val="00E156B7"/>
    <w:rsid w:val="00E1597E"/>
    <w:rsid w:val="00E16418"/>
    <w:rsid w:val="00E16AE1"/>
    <w:rsid w:val="00E207BE"/>
    <w:rsid w:val="00E217E7"/>
    <w:rsid w:val="00E22410"/>
    <w:rsid w:val="00E22BD3"/>
    <w:rsid w:val="00E236FB"/>
    <w:rsid w:val="00E23C18"/>
    <w:rsid w:val="00E279B8"/>
    <w:rsid w:val="00E341D0"/>
    <w:rsid w:val="00E35C18"/>
    <w:rsid w:val="00E35C63"/>
    <w:rsid w:val="00E3687D"/>
    <w:rsid w:val="00E36BC5"/>
    <w:rsid w:val="00E40168"/>
    <w:rsid w:val="00E41CC7"/>
    <w:rsid w:val="00E43733"/>
    <w:rsid w:val="00E46721"/>
    <w:rsid w:val="00E50D20"/>
    <w:rsid w:val="00E519F2"/>
    <w:rsid w:val="00E535C1"/>
    <w:rsid w:val="00E600E2"/>
    <w:rsid w:val="00E60FE3"/>
    <w:rsid w:val="00E61602"/>
    <w:rsid w:val="00E61D55"/>
    <w:rsid w:val="00E6418E"/>
    <w:rsid w:val="00E64D3F"/>
    <w:rsid w:val="00E65736"/>
    <w:rsid w:val="00E67D3A"/>
    <w:rsid w:val="00E70605"/>
    <w:rsid w:val="00E73B2E"/>
    <w:rsid w:val="00E80594"/>
    <w:rsid w:val="00E809C6"/>
    <w:rsid w:val="00E81773"/>
    <w:rsid w:val="00E8214B"/>
    <w:rsid w:val="00E821A2"/>
    <w:rsid w:val="00E82DEB"/>
    <w:rsid w:val="00E8501A"/>
    <w:rsid w:val="00E916EC"/>
    <w:rsid w:val="00E924F9"/>
    <w:rsid w:val="00E92641"/>
    <w:rsid w:val="00E947A3"/>
    <w:rsid w:val="00E9626A"/>
    <w:rsid w:val="00E968E0"/>
    <w:rsid w:val="00EA0FA6"/>
    <w:rsid w:val="00EA1D6C"/>
    <w:rsid w:val="00EA3082"/>
    <w:rsid w:val="00EA3E13"/>
    <w:rsid w:val="00EA4840"/>
    <w:rsid w:val="00EA4C1D"/>
    <w:rsid w:val="00EA4CCD"/>
    <w:rsid w:val="00EA5E86"/>
    <w:rsid w:val="00EA6467"/>
    <w:rsid w:val="00EA6731"/>
    <w:rsid w:val="00EB0366"/>
    <w:rsid w:val="00EB17B2"/>
    <w:rsid w:val="00EB2779"/>
    <w:rsid w:val="00EB34D0"/>
    <w:rsid w:val="00EB4E00"/>
    <w:rsid w:val="00EB64CE"/>
    <w:rsid w:val="00EB7567"/>
    <w:rsid w:val="00EB764F"/>
    <w:rsid w:val="00EC11BE"/>
    <w:rsid w:val="00EC30B8"/>
    <w:rsid w:val="00EC326D"/>
    <w:rsid w:val="00EC36B0"/>
    <w:rsid w:val="00EC6944"/>
    <w:rsid w:val="00EC6B67"/>
    <w:rsid w:val="00EC6F8F"/>
    <w:rsid w:val="00EC7FEB"/>
    <w:rsid w:val="00ED1C1B"/>
    <w:rsid w:val="00ED3660"/>
    <w:rsid w:val="00ED4D1F"/>
    <w:rsid w:val="00ED6070"/>
    <w:rsid w:val="00EE27BF"/>
    <w:rsid w:val="00EE28B8"/>
    <w:rsid w:val="00EE40BD"/>
    <w:rsid w:val="00EE5B32"/>
    <w:rsid w:val="00EE6212"/>
    <w:rsid w:val="00EE67AF"/>
    <w:rsid w:val="00EF0936"/>
    <w:rsid w:val="00EF0D50"/>
    <w:rsid w:val="00EF1C0D"/>
    <w:rsid w:val="00F003D7"/>
    <w:rsid w:val="00F01A5C"/>
    <w:rsid w:val="00F033A0"/>
    <w:rsid w:val="00F035FF"/>
    <w:rsid w:val="00F03DC5"/>
    <w:rsid w:val="00F04BD9"/>
    <w:rsid w:val="00F054C3"/>
    <w:rsid w:val="00F05E0F"/>
    <w:rsid w:val="00F115C2"/>
    <w:rsid w:val="00F151A6"/>
    <w:rsid w:val="00F161FC"/>
    <w:rsid w:val="00F163E3"/>
    <w:rsid w:val="00F1794A"/>
    <w:rsid w:val="00F203A7"/>
    <w:rsid w:val="00F22D22"/>
    <w:rsid w:val="00F23E22"/>
    <w:rsid w:val="00F240DF"/>
    <w:rsid w:val="00F25484"/>
    <w:rsid w:val="00F2551D"/>
    <w:rsid w:val="00F2590F"/>
    <w:rsid w:val="00F26657"/>
    <w:rsid w:val="00F33DEE"/>
    <w:rsid w:val="00F34C28"/>
    <w:rsid w:val="00F375CB"/>
    <w:rsid w:val="00F40279"/>
    <w:rsid w:val="00F40D2F"/>
    <w:rsid w:val="00F41093"/>
    <w:rsid w:val="00F4123D"/>
    <w:rsid w:val="00F4266B"/>
    <w:rsid w:val="00F465B1"/>
    <w:rsid w:val="00F46DED"/>
    <w:rsid w:val="00F50E06"/>
    <w:rsid w:val="00F510C0"/>
    <w:rsid w:val="00F53BEB"/>
    <w:rsid w:val="00F559E9"/>
    <w:rsid w:val="00F572D6"/>
    <w:rsid w:val="00F57876"/>
    <w:rsid w:val="00F57D6E"/>
    <w:rsid w:val="00F62FF5"/>
    <w:rsid w:val="00F6413D"/>
    <w:rsid w:val="00F6438A"/>
    <w:rsid w:val="00F7276A"/>
    <w:rsid w:val="00F738F8"/>
    <w:rsid w:val="00F73B41"/>
    <w:rsid w:val="00F80469"/>
    <w:rsid w:val="00F804E8"/>
    <w:rsid w:val="00F81702"/>
    <w:rsid w:val="00F818D6"/>
    <w:rsid w:val="00F86422"/>
    <w:rsid w:val="00F87FBC"/>
    <w:rsid w:val="00F90EC3"/>
    <w:rsid w:val="00F90FCC"/>
    <w:rsid w:val="00F9276A"/>
    <w:rsid w:val="00F9443A"/>
    <w:rsid w:val="00F95B5B"/>
    <w:rsid w:val="00F968CB"/>
    <w:rsid w:val="00FA1FDE"/>
    <w:rsid w:val="00FA305D"/>
    <w:rsid w:val="00FB1B38"/>
    <w:rsid w:val="00FB22E9"/>
    <w:rsid w:val="00FB4C25"/>
    <w:rsid w:val="00FC1E56"/>
    <w:rsid w:val="00FC1F47"/>
    <w:rsid w:val="00FC319C"/>
    <w:rsid w:val="00FC3AAD"/>
    <w:rsid w:val="00FC3B6D"/>
    <w:rsid w:val="00FC4957"/>
    <w:rsid w:val="00FC73DA"/>
    <w:rsid w:val="00FC75BB"/>
    <w:rsid w:val="00FD1ADA"/>
    <w:rsid w:val="00FD3EE7"/>
    <w:rsid w:val="00FD40CF"/>
    <w:rsid w:val="00FD5266"/>
    <w:rsid w:val="00FD75BB"/>
    <w:rsid w:val="00FD7755"/>
    <w:rsid w:val="00FE4354"/>
    <w:rsid w:val="00FE4701"/>
    <w:rsid w:val="00FF155A"/>
    <w:rsid w:val="00FF19A7"/>
    <w:rsid w:val="00FF1A41"/>
    <w:rsid w:val="00FF2E76"/>
    <w:rsid w:val="00FF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b08e00"/>
    </o:shapedefaults>
    <o:shapelayout v:ext="edit">
      <o:idmap v:ext="edit" data="1"/>
    </o:shapelayout>
  </w:shapeDefaults>
  <w:decimalSymbol w:val="."/>
  <w:listSeparator w:val=","/>
  <w14:docId w14:val="55CD57B2"/>
  <w15:docId w15:val="{9F88BEF4-88F6-4B01-BF01-E9121EA6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A1C"/>
    <w:rPr>
      <w:sz w:val="24"/>
      <w:szCs w:val="24"/>
    </w:rPr>
  </w:style>
  <w:style w:type="paragraph" w:styleId="Heading1">
    <w:name w:val="heading 1"/>
    <w:basedOn w:val="Normal"/>
    <w:next w:val="Normal"/>
    <w:qFormat/>
    <w:rsid w:val="006277BA"/>
    <w:pPr>
      <w:keepNext/>
      <w:outlineLvl w:val="0"/>
    </w:pPr>
    <w:rPr>
      <w:rFonts w:ascii="Arial" w:hAnsi="Arial"/>
      <w:u w:val="single"/>
      <w:lang w:val="en-GB"/>
    </w:rPr>
  </w:style>
  <w:style w:type="paragraph" w:styleId="Heading2">
    <w:name w:val="heading 2"/>
    <w:basedOn w:val="Normal"/>
    <w:next w:val="Normal"/>
    <w:qFormat/>
    <w:rsid w:val="006277BA"/>
    <w:pPr>
      <w:keepNext/>
      <w:jc w:val="center"/>
      <w:outlineLvl w:val="1"/>
    </w:pPr>
    <w:rPr>
      <w:rFonts w:ascii="Arial" w:hAnsi="Arial"/>
      <w:b/>
      <w:lang w:val="en-GB"/>
    </w:rPr>
  </w:style>
  <w:style w:type="paragraph" w:styleId="Heading3">
    <w:name w:val="heading 3"/>
    <w:basedOn w:val="Normal"/>
    <w:next w:val="Normal"/>
    <w:qFormat/>
    <w:rsid w:val="00C06E32"/>
    <w:pPr>
      <w:keepNext/>
      <w:outlineLvl w:val="2"/>
    </w:pPr>
    <w:rPr>
      <w:b/>
      <w:sz w:val="28"/>
      <w:szCs w:val="20"/>
    </w:rPr>
  </w:style>
  <w:style w:type="paragraph" w:styleId="Heading4">
    <w:name w:val="heading 4"/>
    <w:basedOn w:val="Normal"/>
    <w:next w:val="Normal"/>
    <w:qFormat/>
    <w:rsid w:val="00C06E32"/>
    <w:pPr>
      <w:keepNext/>
      <w:outlineLvl w:val="3"/>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2918"/>
    <w:pPr>
      <w:tabs>
        <w:tab w:val="center" w:pos="4320"/>
        <w:tab w:val="right" w:pos="8640"/>
      </w:tabs>
    </w:pPr>
  </w:style>
  <w:style w:type="paragraph" w:styleId="Footer">
    <w:name w:val="footer"/>
    <w:basedOn w:val="Normal"/>
    <w:rsid w:val="00072918"/>
    <w:pPr>
      <w:tabs>
        <w:tab w:val="center" w:pos="4320"/>
        <w:tab w:val="right" w:pos="8640"/>
      </w:tabs>
    </w:pPr>
  </w:style>
  <w:style w:type="character" w:styleId="PageNumber">
    <w:name w:val="page number"/>
    <w:basedOn w:val="DefaultParagraphFont"/>
    <w:rsid w:val="00072918"/>
  </w:style>
  <w:style w:type="character" w:styleId="Hyperlink">
    <w:name w:val="Hyperlink"/>
    <w:basedOn w:val="DefaultParagraphFont"/>
    <w:rsid w:val="00833C7C"/>
    <w:rPr>
      <w:color w:val="0000FF"/>
      <w:u w:val="single"/>
    </w:rPr>
  </w:style>
  <w:style w:type="table" w:styleId="TableGrid">
    <w:name w:val="Table Grid"/>
    <w:basedOn w:val="TableNormal"/>
    <w:rsid w:val="00640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277BA"/>
    <w:pPr>
      <w:tabs>
        <w:tab w:val="left" w:pos="3420"/>
        <w:tab w:val="left" w:pos="8522"/>
      </w:tabs>
      <w:ind w:left="1080" w:hanging="1080"/>
    </w:pPr>
    <w:rPr>
      <w:rFonts w:ascii="Arial" w:hAnsi="Arial"/>
      <w:lang w:val="en-GB"/>
    </w:rPr>
  </w:style>
  <w:style w:type="paragraph" w:styleId="BodyText">
    <w:name w:val="Body Text"/>
    <w:basedOn w:val="Normal"/>
    <w:rsid w:val="006277BA"/>
    <w:rPr>
      <w:rFonts w:ascii="Arial" w:hAnsi="Arial"/>
      <w:sz w:val="20"/>
      <w:lang w:val="en-GB"/>
    </w:rPr>
  </w:style>
  <w:style w:type="paragraph" w:styleId="Title">
    <w:name w:val="Title"/>
    <w:basedOn w:val="Normal"/>
    <w:qFormat/>
    <w:rsid w:val="006277BA"/>
    <w:pPr>
      <w:jc w:val="center"/>
    </w:pPr>
    <w:rPr>
      <w:rFonts w:ascii="Arial" w:hAnsi="Arial"/>
      <w:b/>
      <w:u w:val="single"/>
      <w:lang w:val="en-GB"/>
    </w:rPr>
  </w:style>
  <w:style w:type="character" w:styleId="FollowedHyperlink">
    <w:name w:val="FollowedHyperlink"/>
    <w:basedOn w:val="DefaultParagraphFont"/>
    <w:rsid w:val="007A3811"/>
    <w:rPr>
      <w:color w:val="800080"/>
      <w:u w:val="single"/>
    </w:rPr>
  </w:style>
  <w:style w:type="paragraph" w:styleId="NormalWeb">
    <w:name w:val="Normal (Web)"/>
    <w:basedOn w:val="Normal"/>
    <w:rsid w:val="00772C24"/>
    <w:pPr>
      <w:spacing w:before="100" w:beforeAutospacing="1" w:after="100" w:afterAutospacing="1"/>
    </w:pPr>
    <w:rPr>
      <w:color w:val="000000"/>
    </w:rPr>
  </w:style>
  <w:style w:type="character" w:customStyle="1" w:styleId="jsee1">
    <w:name w:val="jsee1"/>
    <w:basedOn w:val="DefaultParagraphFont"/>
    <w:semiHidden/>
    <w:rsid w:val="00A3588C"/>
    <w:rPr>
      <w:rFonts w:ascii="Arial" w:hAnsi="Arial" w:cs="Arial"/>
      <w:color w:val="auto"/>
      <w:sz w:val="20"/>
      <w:szCs w:val="20"/>
    </w:rPr>
  </w:style>
  <w:style w:type="character" w:customStyle="1" w:styleId="bodytext1">
    <w:name w:val="bodytext1"/>
    <w:basedOn w:val="DefaultParagraphFont"/>
    <w:rsid w:val="003711D0"/>
    <w:rPr>
      <w:rFonts w:ascii="Verdana" w:hAnsi="Verdana" w:hint="default"/>
      <w:strike w:val="0"/>
      <w:dstrike w:val="0"/>
      <w:color w:val="000000"/>
      <w:sz w:val="18"/>
      <w:szCs w:val="18"/>
      <w:u w:val="none"/>
      <w:effect w:val="none"/>
    </w:rPr>
  </w:style>
  <w:style w:type="paragraph" w:styleId="Subtitle">
    <w:name w:val="Subtitle"/>
    <w:basedOn w:val="Normal"/>
    <w:qFormat/>
    <w:rsid w:val="00C06E32"/>
    <w:rPr>
      <w:b/>
      <w:szCs w:val="20"/>
    </w:rPr>
  </w:style>
  <w:style w:type="paragraph" w:styleId="ListParagraph">
    <w:name w:val="List Paragraph"/>
    <w:basedOn w:val="Normal"/>
    <w:uiPriority w:val="34"/>
    <w:qFormat/>
    <w:rsid w:val="00156ED8"/>
    <w:pPr>
      <w:ind w:left="720"/>
      <w:contextualSpacing/>
    </w:pPr>
  </w:style>
  <w:style w:type="paragraph" w:styleId="BalloonText">
    <w:name w:val="Balloon Text"/>
    <w:basedOn w:val="Normal"/>
    <w:link w:val="BalloonTextChar"/>
    <w:semiHidden/>
    <w:unhideWhenUsed/>
    <w:rsid w:val="00265D92"/>
    <w:rPr>
      <w:rFonts w:ascii="Segoe UI" w:hAnsi="Segoe UI" w:cs="Segoe UI"/>
      <w:sz w:val="18"/>
      <w:szCs w:val="18"/>
    </w:rPr>
  </w:style>
  <w:style w:type="character" w:customStyle="1" w:styleId="BalloonTextChar">
    <w:name w:val="Balloon Text Char"/>
    <w:basedOn w:val="DefaultParagraphFont"/>
    <w:link w:val="BalloonText"/>
    <w:semiHidden/>
    <w:rsid w:val="00265D92"/>
    <w:rPr>
      <w:rFonts w:ascii="Segoe UI" w:hAnsi="Segoe UI" w:cs="Segoe UI"/>
      <w:sz w:val="18"/>
      <w:szCs w:val="18"/>
    </w:rPr>
  </w:style>
  <w:style w:type="character" w:styleId="CommentReference">
    <w:name w:val="annotation reference"/>
    <w:basedOn w:val="DefaultParagraphFont"/>
    <w:semiHidden/>
    <w:unhideWhenUsed/>
    <w:rsid w:val="006E29A5"/>
    <w:rPr>
      <w:sz w:val="16"/>
      <w:szCs w:val="16"/>
    </w:rPr>
  </w:style>
  <w:style w:type="paragraph" w:styleId="CommentText">
    <w:name w:val="annotation text"/>
    <w:basedOn w:val="Normal"/>
    <w:link w:val="CommentTextChar"/>
    <w:semiHidden/>
    <w:unhideWhenUsed/>
    <w:rsid w:val="006E29A5"/>
    <w:rPr>
      <w:sz w:val="20"/>
      <w:szCs w:val="20"/>
    </w:rPr>
  </w:style>
  <w:style w:type="character" w:customStyle="1" w:styleId="CommentTextChar">
    <w:name w:val="Comment Text Char"/>
    <w:basedOn w:val="DefaultParagraphFont"/>
    <w:link w:val="CommentText"/>
    <w:semiHidden/>
    <w:rsid w:val="006E29A5"/>
  </w:style>
  <w:style w:type="paragraph" w:styleId="CommentSubject">
    <w:name w:val="annotation subject"/>
    <w:basedOn w:val="CommentText"/>
    <w:next w:val="CommentText"/>
    <w:link w:val="CommentSubjectChar"/>
    <w:semiHidden/>
    <w:unhideWhenUsed/>
    <w:rsid w:val="006E29A5"/>
    <w:rPr>
      <w:b/>
      <w:bCs/>
    </w:rPr>
  </w:style>
  <w:style w:type="character" w:customStyle="1" w:styleId="CommentSubjectChar">
    <w:name w:val="Comment Subject Char"/>
    <w:basedOn w:val="CommentTextChar"/>
    <w:link w:val="CommentSubject"/>
    <w:semiHidden/>
    <w:rsid w:val="006E29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097727">
      <w:bodyDiv w:val="1"/>
      <w:marLeft w:val="0"/>
      <w:marRight w:val="0"/>
      <w:marTop w:val="0"/>
      <w:marBottom w:val="0"/>
      <w:divBdr>
        <w:top w:val="none" w:sz="0" w:space="0" w:color="auto"/>
        <w:left w:val="none" w:sz="0" w:space="0" w:color="auto"/>
        <w:bottom w:val="none" w:sz="0" w:space="0" w:color="auto"/>
        <w:right w:val="none" w:sz="0" w:space="0" w:color="auto"/>
      </w:divBdr>
      <w:divsChild>
        <w:div w:id="6561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40429">
          <w:blockQuote w:val="1"/>
          <w:marLeft w:val="720"/>
          <w:marRight w:val="720"/>
          <w:marTop w:val="100"/>
          <w:marBottom w:val="100"/>
          <w:divBdr>
            <w:top w:val="none" w:sz="0" w:space="0" w:color="auto"/>
            <w:left w:val="none" w:sz="0" w:space="0" w:color="auto"/>
            <w:bottom w:val="none" w:sz="0" w:space="0" w:color="auto"/>
            <w:right w:val="none" w:sz="0" w:space="0" w:color="auto"/>
          </w:divBdr>
        </w:div>
        <w:div w:id="62523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0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410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314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09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1314</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Introduction</vt:lpstr>
    </vt:vector>
  </TitlesOfParts>
  <Company>Engineering Computer Network</Company>
  <LinksUpToDate>false</LinksUpToDate>
  <CharactersWithSpaces>8587</CharactersWithSpaces>
  <SharedDoc>false</SharedDoc>
  <HLinks>
    <vt:vector size="6" baseType="variant">
      <vt:variant>
        <vt:i4>3473529</vt:i4>
      </vt:variant>
      <vt:variant>
        <vt:i4>0</vt:i4>
      </vt:variant>
      <vt:variant>
        <vt:i4>0</vt:i4>
      </vt:variant>
      <vt:variant>
        <vt:i4>5</vt:i4>
      </vt:variant>
      <vt:variant>
        <vt:lpwstr>http://www.cco.purdue.edu/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jsee1</dc:creator>
  <cp:lastModifiedBy>See, Jon S</cp:lastModifiedBy>
  <cp:revision>2</cp:revision>
  <cp:lastPrinted>2006-12-05T13:49:00Z</cp:lastPrinted>
  <dcterms:created xsi:type="dcterms:W3CDTF">2016-08-22T17:42:00Z</dcterms:created>
  <dcterms:modified xsi:type="dcterms:W3CDTF">2016-08-22T17:42:00Z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