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04" w:type="dxa"/>
        <w:tblInd w:w="-352" w:type="dxa"/>
        <w:tblCellMar>
          <w:top w:w="21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0"/>
        <w:gridCol w:w="121"/>
        <w:gridCol w:w="206"/>
        <w:gridCol w:w="3435"/>
        <w:gridCol w:w="10"/>
        <w:gridCol w:w="125"/>
        <w:gridCol w:w="206"/>
        <w:gridCol w:w="2182"/>
        <w:gridCol w:w="185"/>
        <w:gridCol w:w="499"/>
        <w:gridCol w:w="185"/>
        <w:gridCol w:w="209"/>
        <w:gridCol w:w="206"/>
        <w:gridCol w:w="2515"/>
        <w:gridCol w:w="10"/>
      </w:tblGrid>
      <w:tr w:rsidR="00DC3012">
        <w:trPr>
          <w:gridAfter w:val="1"/>
          <w:wAfter w:w="9" w:type="dxa"/>
          <w:trHeight w:val="300"/>
        </w:trPr>
        <w:tc>
          <w:tcPr>
            <w:tcW w:w="101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ETSU/VA IRB Notification </w:t>
            </w:r>
          </w:p>
        </w:tc>
      </w:tr>
      <w:tr w:rsidR="00DC3012">
        <w:trPr>
          <w:gridAfter w:val="1"/>
          <w:wAfter w:w="9" w:type="dxa"/>
          <w:trHeight w:val="1740"/>
        </w:trPr>
        <w:tc>
          <w:tcPr>
            <w:tcW w:w="10104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:rsidR="00DC3012" w:rsidRDefault="00DB04FF">
            <w:pPr>
              <w:spacing w:after="213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Emergency Use Report Form </w:t>
            </w:r>
          </w:p>
          <w:p w:rsidR="00DC3012" w:rsidRDefault="00DB04FF">
            <w:pPr>
              <w:spacing w:after="0"/>
              <w:ind w:left="80" w:right="48" w:firstLine="0"/>
            </w:pPr>
            <w:r>
              <w:rPr>
                <w:rFonts w:ascii="Arial" w:eastAsia="Arial" w:hAnsi="Arial" w:cs="Arial"/>
                <w:color w:val="FFFFFF"/>
                <w:sz w:val="24"/>
              </w:rPr>
              <w:t xml:space="preserve">Please refer to ETSU IRB </w:t>
            </w:r>
            <w:hyperlink r:id="rId5">
              <w:r>
                <w:rPr>
                  <w:rFonts w:ascii="Arial" w:eastAsia="Arial" w:hAnsi="Arial" w:cs="Arial"/>
                  <w:b/>
                  <w:color w:val="FFFFFF"/>
                  <w:sz w:val="24"/>
                  <w:u w:val="single" w:color="FFFFFF"/>
                </w:rPr>
                <w:t>Policy 20 Em</w:t>
              </w:r>
              <w:bookmarkStart w:id="0" w:name="_GoBack"/>
              <w:bookmarkEnd w:id="0"/>
              <w:r>
                <w:rPr>
                  <w:rFonts w:ascii="Arial" w:eastAsia="Arial" w:hAnsi="Arial" w:cs="Arial"/>
                  <w:b/>
                  <w:color w:val="FFFFFF"/>
                  <w:sz w:val="24"/>
                  <w:u w:val="single" w:color="FFFFFF"/>
                </w:rPr>
                <w:t>ergency Use</w:t>
              </w:r>
            </w:hyperlink>
            <w:hyperlink r:id="rId6">
              <w:r>
                <w:rPr>
                  <w:rFonts w:ascii="Arial" w:eastAsia="Arial" w:hAnsi="Arial" w:cs="Arial"/>
                  <w:color w:val="FFFFFF"/>
                  <w:sz w:val="24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FFFFFF"/>
                <w:sz w:val="24"/>
              </w:rPr>
              <w:t xml:space="preserve">for detailed information and procedures surrounding emergency use. Complete and email this form to </w:t>
            </w:r>
            <w:r>
              <w:rPr>
                <w:rFonts w:ascii="Arial" w:eastAsia="Arial" w:hAnsi="Arial" w:cs="Arial"/>
                <w:color w:val="00B0F0"/>
                <w:sz w:val="24"/>
                <w:u w:val="single" w:color="00B0F0"/>
              </w:rPr>
              <w:t>IRB@etsu.edu</w:t>
            </w:r>
            <w:r>
              <w:rPr>
                <w:rFonts w:ascii="Arial" w:eastAsia="Arial" w:hAnsi="Arial" w:cs="Arial"/>
                <w:color w:val="FFFFFF"/>
                <w:sz w:val="24"/>
              </w:rPr>
              <w:t xml:space="preserve"> before the emergency use, when possible. The fully complete f</w:t>
            </w:r>
            <w:r>
              <w:rPr>
                <w:rFonts w:ascii="Arial" w:eastAsia="Arial" w:hAnsi="Arial" w:cs="Arial"/>
                <w:color w:val="FFFFFF"/>
                <w:sz w:val="24"/>
              </w:rPr>
              <w:t xml:space="preserve">orm MUST be submitted to the IRB within 5 working days after initiation of the emergency use. </w:t>
            </w:r>
          </w:p>
        </w:tc>
      </w:tr>
      <w:tr w:rsidR="00DC3012">
        <w:trPr>
          <w:gridAfter w:val="1"/>
          <w:wAfter w:w="9" w:type="dxa"/>
          <w:trHeight w:val="295"/>
        </w:trPr>
        <w:tc>
          <w:tcPr>
            <w:tcW w:w="377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Name of Treating Physician: </w:t>
            </w:r>
          </w:p>
        </w:tc>
        <w:tc>
          <w:tcPr>
            <w:tcW w:w="632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After w:val="1"/>
          <w:wAfter w:w="9" w:type="dxa"/>
          <w:trHeight w:val="298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Department/Division: </w:t>
            </w:r>
          </w:p>
        </w:tc>
        <w:tc>
          <w:tcPr>
            <w:tcW w:w="6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After w:val="1"/>
          <w:wAfter w:w="9" w:type="dxa"/>
          <w:trHeight w:val="298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Phone #: </w:t>
            </w:r>
          </w:p>
        </w:tc>
        <w:tc>
          <w:tcPr>
            <w:tcW w:w="6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After w:val="1"/>
          <w:wAfter w:w="9" w:type="dxa"/>
          <w:trHeight w:val="298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Email: </w:t>
            </w:r>
          </w:p>
        </w:tc>
        <w:tc>
          <w:tcPr>
            <w:tcW w:w="6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After w:val="1"/>
          <w:wAfter w:w="9" w:type="dxa"/>
          <w:trHeight w:val="300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Alternate Contact Person: </w:t>
            </w:r>
          </w:p>
        </w:tc>
        <w:tc>
          <w:tcPr>
            <w:tcW w:w="6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After w:val="1"/>
          <w:wAfter w:w="9" w:type="dxa"/>
          <w:trHeight w:val="298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Contact Information: </w:t>
            </w:r>
          </w:p>
        </w:tc>
        <w:tc>
          <w:tcPr>
            <w:tcW w:w="6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After w:val="1"/>
          <w:wAfter w:w="9" w:type="dxa"/>
          <w:trHeight w:val="1939"/>
        </w:trPr>
        <w:tc>
          <w:tcPr>
            <w:tcW w:w="3776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Institutions Responsible for Review: </w:t>
            </w:r>
          </w:p>
        </w:tc>
        <w:tc>
          <w:tcPr>
            <w:tcW w:w="632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3012" w:rsidRDefault="00DB04FF">
            <w:pPr>
              <w:spacing w:after="185" w:line="238" w:lineRule="auto"/>
              <w:ind w:left="84" w:right="47" w:firstLine="0"/>
              <w:jc w:val="both"/>
            </w:pPr>
            <w:r>
              <w:rPr>
                <w:rFonts w:ascii="Arial" w:eastAsia="Arial" w:hAnsi="Arial" w:cs="Arial"/>
                <w:sz w:val="22"/>
              </w:rPr>
              <w:t xml:space="preserve">Was the emergency use subject to legacy MSHA (an affiliate of Ballad Health) oversight?      Yes  No </w:t>
            </w:r>
          </w:p>
          <w:p w:rsidR="00DC3012" w:rsidRDefault="00DB04FF">
            <w:pPr>
              <w:spacing w:after="0"/>
              <w:ind w:left="8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1923288</wp:posOffset>
                      </wp:positionH>
                      <wp:positionV relativeFrom="paragraph">
                        <wp:posOffset>-291116</wp:posOffset>
                      </wp:positionV>
                      <wp:extent cx="679704" cy="569976"/>
                      <wp:effectExtent l="0" t="0" r="0" b="0"/>
                      <wp:wrapNone/>
                      <wp:docPr id="4935" name="Group 4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9704" cy="569976"/>
                                <a:chOff x="0" y="0"/>
                                <a:chExt cx="679704" cy="569976"/>
                              </a:xfrm>
                            </wpg:grpSpPr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70104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54864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0" y="438912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478536" y="438912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935" style="width:53.52pt;height:44.88pt;position:absolute;z-index:-2147483526;mso-position-horizontal-relative:text;mso-position-horizontal:absolute;margin-left:151.44pt;mso-position-vertical-relative:text;margin-top:-22.9226pt;" coordsize="6797,5699">
                      <v:shape id="Shape 124" style="position:absolute;width:1310;height:1310;left:701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126" style="position:absolute;width:1310;height:1310;left:5486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130" style="position:absolute;width:1310;height:1310;left:0;top:4389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132" style="position:absolute;width:1310;height:1310;left:4785;top:4389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</w:rPr>
              <w:t xml:space="preserve">Was the treatment conducted at VA facilities, or using VA patients, time, or equipment?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Yes </w:t>
            </w:r>
            <w:r>
              <w:rPr>
                <w:rFonts w:ascii="Arial" w:eastAsia="Arial" w:hAnsi="Arial" w:cs="Arial"/>
                <w:sz w:val="22"/>
              </w:rPr>
              <w:tab/>
              <w:t xml:space="preserve"> No </w:t>
            </w:r>
          </w:p>
          <w:p w:rsidR="00DC3012" w:rsidRDefault="00DB04FF">
            <w:pPr>
              <w:spacing w:after="0"/>
              <w:ind w:left="84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IF YES, SUBMIT THIS FORM TO VA R&amp;D OFFICE </w:t>
            </w:r>
          </w:p>
          <w:p w:rsidR="00DC3012" w:rsidRDefault="00DB04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3166872</wp:posOffset>
                      </wp:positionH>
                      <wp:positionV relativeFrom="paragraph">
                        <wp:posOffset>-13033</wp:posOffset>
                      </wp:positionV>
                      <wp:extent cx="553212" cy="117348"/>
                      <wp:effectExtent l="0" t="0" r="0" b="0"/>
                      <wp:wrapNone/>
                      <wp:docPr id="4936" name="Group 4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212" cy="117348"/>
                                <a:chOff x="0" y="0"/>
                                <a:chExt cx="553212" cy="117348"/>
                              </a:xfrm>
                            </wpg:grpSpPr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0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435864" y="0"/>
                                  <a:ext cx="117348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17348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936" style="width:43.56pt;height:9.23999pt;position:absolute;z-index:-2147483515;mso-position-horizontal-relative:text;mso-position-horizontal:absolute;margin-left:249.36pt;mso-position-vertical-relative:text;margin-top:-1.02631pt;" coordsize="5532,1173">
                      <v:shape id="Shape 138" style="position:absolute;width:1173;height:1173;left:0;top:0;" coordsize="117348,117348" path="m0,117348l117348,117348l117348,0l0,0x">
                        <v:stroke weight="0.72pt" endcap="square" joinstyle="miter" miterlimit="10" on="true" color="#000000"/>
                        <v:fill on="false" color="#000000" opacity="0"/>
                      </v:shape>
                      <v:shape id="Shape 140" style="position:absolute;width:1173;height:1173;left:4358;top:0;" coordsize="117348,117348" path="m0,117348l117348,117348l117348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If yes to above, is this a VHA Operation Activity^?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Yes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No </w:t>
            </w:r>
          </w:p>
          <w:p w:rsidR="00DC3012" w:rsidRDefault="00DB04F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>If yes to above, is the activity you are involved in directed by a</w:t>
            </w:r>
          </w:p>
        </w:tc>
      </w:tr>
      <w:tr w:rsidR="00DC3012">
        <w:trPr>
          <w:gridAfter w:val="1"/>
          <w:wAfter w:w="9" w:type="dxa"/>
          <w:trHeight w:val="206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525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DC3012" w:rsidRDefault="00DB04FF">
            <w:pPr>
              <w:spacing w:after="0"/>
              <w:ind w:left="0" w:right="113" w:firstLine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VHA Program Office?  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C3012" w:rsidRDefault="00DB04FF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Yes 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No</w:t>
            </w:r>
          </w:p>
        </w:tc>
      </w:tr>
      <w:tr w:rsidR="00DC3012">
        <w:trPr>
          <w:gridBefore w:val="1"/>
          <w:wBefore w:w="10" w:type="dxa"/>
          <w:trHeight w:val="294"/>
        </w:trPr>
        <w:tc>
          <w:tcPr>
            <w:tcW w:w="10104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Before w:val="1"/>
          <w:wBefore w:w="10" w:type="dxa"/>
          <w:trHeight w:val="374"/>
        </w:trPr>
        <w:tc>
          <w:tcPr>
            <w:tcW w:w="10104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b/>
                <w:sz w:val="22"/>
              </w:rPr>
              <w:t>A. Test Article Information</w:t>
            </w:r>
          </w:p>
        </w:tc>
      </w:tr>
      <w:tr w:rsidR="00DC3012">
        <w:trPr>
          <w:gridBefore w:val="1"/>
          <w:wBefore w:w="10" w:type="dxa"/>
          <w:trHeight w:val="338"/>
        </w:trPr>
        <w:tc>
          <w:tcPr>
            <w:tcW w:w="377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sz w:val="22"/>
              </w:rPr>
              <w:t xml:space="preserve">Name of Test Article: </w:t>
            </w:r>
          </w:p>
        </w:tc>
        <w:tc>
          <w:tcPr>
            <w:tcW w:w="632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Before w:val="1"/>
          <w:wBefore w:w="10" w:type="dxa"/>
          <w:trHeight w:val="357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sz w:val="22"/>
              </w:rPr>
              <w:t xml:space="preserve">Name of Manufacturer: </w:t>
            </w:r>
          </w:p>
        </w:tc>
        <w:tc>
          <w:tcPr>
            <w:tcW w:w="6328" w:type="dxa"/>
            <w:gridSpan w:val="10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Before w:val="1"/>
          <w:wBefore w:w="10" w:type="dxa"/>
          <w:trHeight w:val="265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sz w:val="22"/>
              </w:rPr>
              <w:t xml:space="preserve">Who holds the IND or IDE? </w:t>
            </w:r>
          </w:p>
        </w:tc>
        <w:tc>
          <w:tcPr>
            <w:tcW w:w="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3012" w:rsidRDefault="00DB04FF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 Sponsor/Manufacturer  </w:t>
            </w:r>
          </w:p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 Treating Physician </w:t>
            </w:r>
          </w:p>
        </w:tc>
      </w:tr>
      <w:tr w:rsidR="00DC3012">
        <w:trPr>
          <w:gridBefore w:val="1"/>
          <w:wBefore w:w="10" w:type="dxa"/>
          <w:trHeight w:val="359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sz w:val="22"/>
              </w:rPr>
              <w:t xml:space="preserve">For drug or biologic, include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eIND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#: </w:t>
            </w:r>
          </w:p>
        </w:tc>
        <w:tc>
          <w:tcPr>
            <w:tcW w:w="6328" w:type="dxa"/>
            <w:gridSpan w:val="10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23" w:firstLine="0"/>
            </w:pPr>
            <w:r>
              <w:rPr>
                <w:sz w:val="22"/>
              </w:rPr>
              <w:t xml:space="preserve"> </w:t>
            </w:r>
            <w:r>
              <w:rPr>
                <w:sz w:val="21"/>
              </w:rPr>
              <w:t>Attach FDA IND documentation</w:t>
            </w:r>
            <w:r>
              <w:rPr>
                <w:sz w:val="23"/>
              </w:rPr>
              <w:t>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DC3012">
        <w:trPr>
          <w:gridBefore w:val="1"/>
          <w:wBefore w:w="10" w:type="dxa"/>
          <w:trHeight w:val="326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sz w:val="22"/>
              </w:rPr>
              <w:t xml:space="preserve">For device, include IDE#: </w:t>
            </w:r>
          </w:p>
        </w:tc>
        <w:tc>
          <w:tcPr>
            <w:tcW w:w="6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23" w:firstLine="0"/>
            </w:pPr>
            <w:r>
              <w:rPr>
                <w:sz w:val="22"/>
              </w:rPr>
              <w:t xml:space="preserve"> </w:t>
            </w:r>
            <w:r>
              <w:rPr>
                <w:sz w:val="21"/>
              </w:rPr>
              <w:t>Attach FDA or Sponsor IDE documentation.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DC3012">
        <w:trPr>
          <w:gridBefore w:val="1"/>
          <w:wBefore w:w="10" w:type="dxa"/>
          <w:trHeight w:val="326"/>
        </w:trPr>
        <w:tc>
          <w:tcPr>
            <w:tcW w:w="10104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Wingdings" w:eastAsia="Wingdings" w:hAnsi="Wingdings" w:cs="Wingdings"/>
                <w:sz w:val="17"/>
              </w:rPr>
              <w:t></w:t>
            </w:r>
            <w:r>
              <w:rPr>
                <w:rFonts w:ascii="Wingdings" w:eastAsia="Wingdings" w:hAnsi="Wingdings" w:cs="Wingdings"/>
                <w:sz w:val="17"/>
              </w:rPr>
              <w:t></w:t>
            </w:r>
            <w:r>
              <w:rPr>
                <w:rFonts w:ascii="Arial" w:eastAsia="Arial" w:hAnsi="Arial" w:cs="Arial"/>
                <w:i/>
                <w:sz w:val="22"/>
              </w:rPr>
              <w:t>If no IDE# exists, the treating physician must submit a report on use of the device to CDRH.</w:t>
            </w:r>
          </w:p>
        </w:tc>
      </w:tr>
      <w:tr w:rsidR="00DC3012">
        <w:trPr>
          <w:gridBefore w:val="1"/>
          <w:wBefore w:w="10" w:type="dxa"/>
          <w:trHeight w:val="336"/>
        </w:trPr>
        <w:tc>
          <w:tcPr>
            <w:tcW w:w="10104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0" w:firstLine="0"/>
            </w:pPr>
            <w:r>
              <w:rPr>
                <w:rFonts w:ascii="Arial" w:eastAsia="Arial" w:hAnsi="Arial" w:cs="Arial"/>
                <w:sz w:val="22"/>
              </w:rPr>
              <w:t xml:space="preserve">Will the sponsor/manufacturer provide the test article at cost or no charge?  </w:t>
            </w:r>
          </w:p>
        </w:tc>
      </w:tr>
      <w:tr w:rsidR="00DC3012">
        <w:trPr>
          <w:gridBefore w:val="1"/>
          <w:wBefore w:w="10" w:type="dxa"/>
          <w:trHeight w:val="294"/>
        </w:trPr>
        <w:tc>
          <w:tcPr>
            <w:tcW w:w="10104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/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Before w:val="1"/>
          <w:wBefore w:w="10" w:type="dxa"/>
          <w:trHeight w:val="409"/>
        </w:trPr>
        <w:tc>
          <w:tcPr>
            <w:tcW w:w="10104" w:type="dxa"/>
            <w:gridSpan w:val="14"/>
            <w:tcBorders>
              <w:top w:val="nil"/>
              <w:left w:val="single" w:sz="12" w:space="0" w:color="000000"/>
              <w:bottom w:val="double" w:sz="9" w:space="0" w:color="000000"/>
              <w:right w:val="single" w:sz="12" w:space="0" w:color="000000"/>
            </w:tcBorders>
            <w:vAlign w:val="center"/>
          </w:tcPr>
          <w:p w:rsidR="00DC3012" w:rsidRDefault="00DB04FF">
            <w:pPr>
              <w:spacing w:after="0"/>
              <w:ind w:left="104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B. Confirm that Emergency Use is Appropriate </w:t>
            </w:r>
            <w:r>
              <w:rPr>
                <w:rFonts w:ascii="Arial" w:eastAsia="Arial" w:hAnsi="Arial" w:cs="Arial"/>
                <w:i/>
                <w:sz w:val="18"/>
              </w:rPr>
              <w:t>(all must be checked for emergency use criteria to be met)</w:t>
            </w:r>
          </w:p>
        </w:tc>
      </w:tr>
      <w:tr w:rsidR="00DC3012">
        <w:trPr>
          <w:gridBefore w:val="1"/>
          <w:wBefore w:w="10" w:type="dxa"/>
          <w:trHeight w:val="244"/>
        </w:trPr>
        <w:tc>
          <w:tcPr>
            <w:tcW w:w="1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0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9776" w:type="dxa"/>
            <w:gridSpan w:val="1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-118" w:firstLine="142"/>
            </w:pPr>
            <w:r>
              <w:rPr>
                <w:rFonts w:ascii="Arial" w:eastAsia="Arial" w:hAnsi="Arial" w:cs="Arial"/>
                <w:sz w:val="22"/>
              </w:rPr>
              <w:t xml:space="preserve"> This emergency use of the test article was not a systematic investigation designed to develop or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ontribute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to generalizable knowledge. </w:t>
            </w:r>
          </w:p>
        </w:tc>
      </w:tr>
      <w:tr w:rsidR="00DC3012">
        <w:trPr>
          <w:gridBefore w:val="1"/>
          <w:wBefore w:w="10" w:type="dxa"/>
          <w:trHeight w:val="3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C3012" w:rsidRDefault="00DB04FF">
            <w:pPr>
              <w:spacing w:after="0"/>
              <w:ind w:left="-22" w:firstLine="0"/>
            </w:pPr>
            <w:r>
              <w:rPr>
                <w:rFonts w:ascii="Arial" w:eastAsia="Arial" w:hAnsi="Arial" w:cs="Arial"/>
                <w:sz w:val="22"/>
              </w:rPr>
              <w:t>c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Before w:val="1"/>
          <w:wBefore w:w="10" w:type="dxa"/>
          <w:trHeight w:val="1153"/>
        </w:trPr>
        <w:tc>
          <w:tcPr>
            <w:tcW w:w="3776" w:type="dxa"/>
            <w:gridSpan w:val="4"/>
            <w:tcBorders>
              <w:top w:val="single" w:sz="4" w:space="0" w:color="000000"/>
              <w:left w:val="single" w:sz="12" w:space="0" w:color="000000"/>
              <w:bottom w:val="double" w:sz="5" w:space="0" w:color="000000"/>
              <w:right w:val="single" w:sz="4" w:space="0" w:color="000000"/>
            </w:tcBorders>
          </w:tcPr>
          <w:p w:rsidR="00DC3012" w:rsidRDefault="00DB04FF">
            <w:pPr>
              <w:spacing w:after="0" w:line="239" w:lineRule="auto"/>
              <w:ind w:left="104" w:firstLine="2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1064" cy="131064"/>
                      <wp:effectExtent l="0" t="0" r="0" b="0"/>
                      <wp:docPr id="5305" name="Group 5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05" style="width:10.32pt;height:10.32pt;mso-position-horizontal-relative:char;mso-position-vertical-relative:line" coordsize="1310,1310">
                      <v:shape id="Shape 296" style="position:absolute;width:1310;height:1310;left:0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</w:rPr>
              <w:t xml:space="preserve"> Patient has a life-threatening (drugs and devices) or severely debilitating disease or condition </w:t>
            </w:r>
          </w:p>
          <w:p w:rsidR="00DC3012" w:rsidRDefault="00DB04FF">
            <w:pPr>
              <w:spacing w:after="0"/>
              <w:ind w:left="105" w:firstLine="0"/>
            </w:pPr>
            <w:r>
              <w:rPr>
                <w:rFonts w:ascii="Arial" w:eastAsia="Arial" w:hAnsi="Arial" w:cs="Arial"/>
                <w:sz w:val="22"/>
              </w:rPr>
              <w:t xml:space="preserve">(drugs only) </w:t>
            </w:r>
          </w:p>
        </w:tc>
        <w:tc>
          <w:tcPr>
            <w:tcW w:w="6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108" w:firstLine="0"/>
            </w:pPr>
            <w:r>
              <w:rPr>
                <w:rFonts w:ascii="Arial" w:eastAsia="Arial" w:hAnsi="Arial" w:cs="Arial"/>
                <w:sz w:val="22"/>
              </w:rPr>
              <w:t xml:space="preserve">Explain the nature of the life-threatening or severely debilitating situation and why use of the test article was necessary: </w:t>
            </w:r>
            <w:r>
              <w:rPr>
                <w:sz w:val="22"/>
              </w:rPr>
              <w:t xml:space="preserve">   </w:t>
            </w:r>
          </w:p>
        </w:tc>
      </w:tr>
      <w:tr w:rsidR="00DC3012">
        <w:trPr>
          <w:gridBefore w:val="1"/>
          <w:wBefore w:w="10" w:type="dxa"/>
          <w:trHeight w:val="239"/>
        </w:trPr>
        <w:tc>
          <w:tcPr>
            <w:tcW w:w="1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344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-228" w:firstLine="252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No generally acceptable alternative is available for treating the patient </w:t>
            </w:r>
          </w:p>
        </w:tc>
        <w:tc>
          <w:tcPr>
            <w:tcW w:w="632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numPr>
                <w:ilvl w:val="0"/>
                <w:numId w:val="2"/>
              </w:numPr>
              <w:spacing w:after="256"/>
              <w:ind w:hanging="360"/>
            </w:pPr>
            <w:r>
              <w:rPr>
                <w:rFonts w:ascii="Arial" w:eastAsia="Arial" w:hAnsi="Arial" w:cs="Arial"/>
                <w:sz w:val="22"/>
              </w:rPr>
              <w:t>Describe available alternative treatment methods:</w:t>
            </w:r>
          </w:p>
          <w:p w:rsidR="00DC3012" w:rsidRDefault="00DB04FF">
            <w:pPr>
              <w:numPr>
                <w:ilvl w:val="0"/>
                <w:numId w:val="2"/>
              </w:numPr>
              <w:spacing w:after="525"/>
              <w:ind w:hanging="360"/>
            </w:pPr>
            <w:r>
              <w:rPr>
                <w:rFonts w:ascii="Arial" w:eastAsia="Arial" w:hAnsi="Arial" w:cs="Arial"/>
                <w:sz w:val="22"/>
              </w:rPr>
              <w:t>Explain why available alternatives are not acceptable:</w:t>
            </w:r>
          </w:p>
          <w:p w:rsidR="00DC3012" w:rsidRDefault="00DB04FF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2"/>
              </w:rPr>
              <w:t>Explain proposed treatment (and attach relevant IB, protocols, and materials</w:t>
            </w:r>
            <w:r>
              <w:rPr>
                <w:rFonts w:ascii="Arial" w:eastAsia="Arial" w:hAnsi="Arial" w:cs="Arial"/>
                <w:sz w:val="22"/>
              </w:rPr>
              <w:t xml:space="preserve"> provided by the manufacturer):</w:t>
            </w:r>
          </w:p>
        </w:tc>
      </w:tr>
      <w:tr w:rsidR="00DC3012">
        <w:trPr>
          <w:gridBefore w:val="1"/>
          <w:wBefore w:w="10" w:type="dxa"/>
          <w:trHeight w:val="20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</w:tbl>
    <w:p w:rsidR="00DC3012" w:rsidRDefault="00DB04FF">
      <w:pPr>
        <w:ind w:left="-365"/>
      </w:pPr>
      <w:r>
        <w:t xml:space="preserve">Version Date 4/17/2020 </w:t>
      </w:r>
    </w:p>
    <w:tbl>
      <w:tblPr>
        <w:tblStyle w:val="TableGrid"/>
        <w:tblW w:w="10111" w:type="dxa"/>
        <w:tblInd w:w="-360" w:type="dxa"/>
        <w:tblCellMar>
          <w:top w:w="21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5"/>
        <w:gridCol w:w="130"/>
        <w:gridCol w:w="206"/>
        <w:gridCol w:w="100"/>
        <w:gridCol w:w="847"/>
        <w:gridCol w:w="206"/>
        <w:gridCol w:w="2290"/>
        <w:gridCol w:w="516"/>
        <w:gridCol w:w="206"/>
        <w:gridCol w:w="5579"/>
        <w:gridCol w:w="16"/>
      </w:tblGrid>
      <w:tr w:rsidR="00DC3012">
        <w:trPr>
          <w:gridBefore w:val="1"/>
          <w:wBefore w:w="15" w:type="dxa"/>
          <w:trHeight w:val="231"/>
        </w:trPr>
        <w:tc>
          <w:tcPr>
            <w:tcW w:w="13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3444" w:type="dxa"/>
            <w:gridSpan w:val="4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-180" w:firstLine="204"/>
            </w:pPr>
            <w:r>
              <w:rPr>
                <w:rFonts w:ascii="Arial" w:eastAsia="Arial" w:hAnsi="Arial" w:cs="Arial"/>
                <w:sz w:val="22"/>
              </w:rPr>
              <w:t xml:space="preserve"> Patient’s condition requires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mmediate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treatment such that there not sufficient time to obtain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onvened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IRB approval </w:t>
            </w:r>
          </w:p>
        </w:tc>
        <w:tc>
          <w:tcPr>
            <w:tcW w:w="63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108" w:right="12" w:firstLine="0"/>
            </w:pPr>
            <w:r>
              <w:rPr>
                <w:rFonts w:ascii="Arial" w:eastAsia="Arial" w:hAnsi="Arial" w:cs="Arial"/>
                <w:sz w:val="22"/>
              </w:rPr>
              <w:t xml:space="preserve">Explain why there was not sufficient time to obtain IRB approval of the Emergency Use of the Test Article: </w:t>
            </w:r>
            <w:r>
              <w:rPr>
                <w:sz w:val="22"/>
              </w:rPr>
              <w:t xml:space="preserve">   </w:t>
            </w:r>
          </w:p>
        </w:tc>
      </w:tr>
      <w:tr w:rsidR="00DC3012">
        <w:trPr>
          <w:gridBefore w:val="1"/>
          <w:wBefore w:w="15" w:type="dxa"/>
          <w:trHeight w:val="8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double" w:sz="9" w:space="0" w:color="000000"/>
              <w:right w:val="nil"/>
            </w:tcBorders>
          </w:tcPr>
          <w:p w:rsidR="00DC3012" w:rsidRDefault="00DB04FF">
            <w:pPr>
              <w:spacing w:after="0"/>
              <w:ind w:left="-22" w:firstLine="0"/>
            </w:pPr>
            <w:proofErr w:type="spellStart"/>
            <w:r>
              <w:rPr>
                <w:rFonts w:ascii="Arial" w:eastAsia="Arial" w:hAnsi="Arial" w:cs="Arial"/>
                <w:sz w:val="22"/>
              </w:rPr>
              <w:t>i</w:t>
            </w:r>
            <w:proofErr w:type="spellEnd"/>
          </w:p>
          <w:p w:rsidR="00DC3012" w:rsidRDefault="00DB04FF">
            <w:pPr>
              <w:spacing w:after="0"/>
              <w:ind w:left="-22" w:firstLine="0"/>
              <w:jc w:val="both"/>
            </w:pPr>
            <w:r>
              <w:rPr>
                <w:rFonts w:ascii="Arial" w:eastAsia="Arial" w:hAnsi="Arial" w:cs="Arial"/>
                <w:sz w:val="22"/>
              </w:rPr>
              <w:t xml:space="preserve">is </w:t>
            </w:r>
          </w:p>
          <w:p w:rsidR="00DC3012" w:rsidRDefault="00DB04FF">
            <w:pPr>
              <w:spacing w:after="0"/>
              <w:ind w:left="-22" w:firstLine="0"/>
            </w:pPr>
            <w:r>
              <w:rPr>
                <w:rFonts w:ascii="Arial" w:eastAsia="Arial" w:hAnsi="Arial" w:cs="Arial"/>
                <w:sz w:val="22"/>
              </w:rPr>
              <w:t>c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Before w:val="1"/>
          <w:wBefore w:w="15" w:type="dxa"/>
          <w:trHeight w:val="247"/>
        </w:trPr>
        <w:tc>
          <w:tcPr>
            <w:tcW w:w="1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06" w:type="dxa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3444" w:type="dxa"/>
            <w:gridSpan w:val="4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C3012" w:rsidRDefault="00DB04FF">
            <w:pPr>
              <w:spacing w:after="0"/>
              <w:ind w:left="-228" w:right="55" w:firstLine="252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Depending on if the test article is a drug/biologic or device, the treating physician has made the additional determinations as specified in IRB Policy 20. </w:t>
            </w:r>
          </w:p>
        </w:tc>
        <w:tc>
          <w:tcPr>
            <w:tcW w:w="6331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B04FF">
            <w:pPr>
              <w:spacing w:after="119" w:line="239" w:lineRule="auto"/>
              <w:ind w:left="108" w:firstLine="0"/>
            </w:pPr>
            <w:r>
              <w:rPr>
                <w:rFonts w:ascii="Arial" w:eastAsia="Arial" w:hAnsi="Arial" w:cs="Arial"/>
                <w:sz w:val="22"/>
              </w:rPr>
              <w:t xml:space="preserve">For drugs/biologics, determine that the </w:t>
            </w:r>
            <w:r>
              <w:rPr>
                <w:rFonts w:ascii="Arial" w:eastAsia="Arial" w:hAnsi="Arial" w:cs="Arial"/>
                <w:sz w:val="22"/>
              </w:rPr>
              <w:t xml:space="preserve">probable risk to the patient from the investigational test article is not greater than the probable risk from the disease or condition. </w:t>
            </w:r>
          </w:p>
          <w:p w:rsidR="00DC3012" w:rsidRDefault="00DB04FF">
            <w:pPr>
              <w:spacing w:after="0"/>
              <w:ind w:left="108" w:right="75" w:firstLine="0"/>
            </w:pPr>
            <w:r>
              <w:rPr>
                <w:rFonts w:ascii="Arial" w:eastAsia="Arial" w:hAnsi="Arial" w:cs="Arial"/>
                <w:sz w:val="22"/>
              </w:rPr>
              <w:t>For devices, assess the potential for benefit from the use of the unapproved device, and have substantial reason to bel</w:t>
            </w:r>
            <w:r>
              <w:rPr>
                <w:rFonts w:ascii="Arial" w:eastAsia="Arial" w:hAnsi="Arial" w:cs="Arial"/>
                <w:sz w:val="22"/>
              </w:rPr>
              <w:t xml:space="preserve">ieve benefits will exist. </w:t>
            </w:r>
          </w:p>
        </w:tc>
      </w:tr>
      <w:tr w:rsidR="00DC3012">
        <w:trPr>
          <w:gridBefore w:val="1"/>
          <w:wBefore w:w="15" w:type="dxa"/>
          <w:trHeight w:val="138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After w:val="1"/>
          <w:wAfter w:w="16" w:type="dxa"/>
          <w:trHeight w:val="275"/>
        </w:trPr>
        <w:tc>
          <w:tcPr>
            <w:tcW w:w="1011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After w:val="1"/>
          <w:wAfter w:w="16" w:type="dxa"/>
          <w:trHeight w:val="398"/>
        </w:trPr>
        <w:tc>
          <w:tcPr>
            <w:tcW w:w="101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4" w:firstLine="0"/>
            </w:pPr>
            <w:r>
              <w:rPr>
                <w:rFonts w:ascii="Arial" w:eastAsia="Arial" w:hAnsi="Arial" w:cs="Arial"/>
                <w:b/>
                <w:sz w:val="22"/>
              </w:rPr>
              <w:t>C. Patient Protection Measures Taken</w:t>
            </w:r>
          </w:p>
        </w:tc>
      </w:tr>
      <w:tr w:rsidR="00DC3012">
        <w:trPr>
          <w:gridAfter w:val="1"/>
          <w:wAfter w:w="16" w:type="dxa"/>
          <w:trHeight w:val="276"/>
        </w:trPr>
        <w:tc>
          <w:tcPr>
            <w:tcW w:w="101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:rsidR="00DC3012" w:rsidRDefault="00DB04FF">
            <w:pPr>
              <w:spacing w:after="0"/>
              <w:ind w:left="84" w:firstLine="0"/>
            </w:pPr>
            <w:r>
              <w:rPr>
                <w:rFonts w:ascii="Arial" w:eastAsia="Arial" w:hAnsi="Arial" w:cs="Arial"/>
                <w:sz w:val="22"/>
              </w:rPr>
              <w:t xml:space="preserve">Complete as many as possible before treating the patient with the test article. </w:t>
            </w:r>
          </w:p>
        </w:tc>
      </w:tr>
      <w:tr w:rsidR="00DC3012">
        <w:trPr>
          <w:gridAfter w:val="1"/>
          <w:wAfter w:w="16" w:type="dxa"/>
          <w:trHeight w:val="383"/>
        </w:trPr>
        <w:tc>
          <w:tcPr>
            <w:tcW w:w="101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10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1064" cy="131064"/>
                      <wp:effectExtent l="0" t="0" r="0" b="0"/>
                      <wp:docPr id="4686" name="Group 4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86" style="width:10.32pt;height:10.32pt;mso-position-horizontal-relative:char;mso-position-vertical-relative:line" coordsize="1310,1310">
                      <v:shape id="Shape 435" style="position:absolute;width:1310;height:1310;left:0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</w:rPr>
              <w:t xml:space="preserve"> Concurrence of the IRB Chair, or designee, via email. </w:t>
            </w:r>
          </w:p>
        </w:tc>
      </w:tr>
      <w:tr w:rsidR="00DC3012">
        <w:trPr>
          <w:gridAfter w:val="1"/>
          <w:wAfter w:w="16" w:type="dxa"/>
          <w:trHeight w:val="516"/>
        </w:trPr>
        <w:tc>
          <w:tcPr>
            <w:tcW w:w="1011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04" w:right="123" w:hanging="360"/>
            </w:pPr>
            <w:r>
              <w:rPr>
                <w:rFonts w:ascii="Wingdings" w:eastAsia="Wingdings" w:hAnsi="Wingdings" w:cs="Wingdings"/>
                <w:sz w:val="17"/>
              </w:rPr>
              <w:t></w:t>
            </w:r>
            <w:r>
              <w:rPr>
                <w:rFonts w:ascii="Wingdings" w:eastAsia="Wingdings" w:hAnsi="Wingdings" w:cs="Wingdings"/>
                <w:sz w:val="17"/>
              </w:rPr>
              <w:t></w:t>
            </w:r>
            <w:r>
              <w:rPr>
                <w:rFonts w:ascii="Arial" w:eastAsia="Arial" w:hAnsi="Arial" w:cs="Arial"/>
                <w:b/>
                <w:sz w:val="22"/>
              </w:rPr>
              <w:t>Email: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>After completing Parts A &amp; B of this form, email to IRB Chair and IRB Office as directed in Policy 20.</w:t>
            </w:r>
          </w:p>
        </w:tc>
      </w:tr>
      <w:tr w:rsidR="00DC3012">
        <w:trPr>
          <w:gridAfter w:val="1"/>
          <w:wAfter w:w="16" w:type="dxa"/>
          <w:trHeight w:val="516"/>
        </w:trPr>
        <w:tc>
          <w:tcPr>
            <w:tcW w:w="1011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04" w:right="117" w:hanging="360"/>
            </w:pPr>
            <w:r>
              <w:rPr>
                <w:rFonts w:ascii="Wingdings" w:eastAsia="Wingdings" w:hAnsi="Wingdings" w:cs="Wingdings"/>
                <w:sz w:val="17"/>
              </w:rPr>
              <w:t></w:t>
            </w:r>
            <w:r>
              <w:rPr>
                <w:rFonts w:ascii="Wingdings" w:eastAsia="Wingdings" w:hAnsi="Wingdings" w:cs="Wingdings"/>
                <w:sz w:val="17"/>
              </w:rPr>
              <w:t></w:t>
            </w:r>
            <w:r>
              <w:rPr>
                <w:rFonts w:ascii="Arial" w:eastAsia="Arial" w:hAnsi="Arial" w:cs="Arial"/>
                <w:b/>
                <w:sz w:val="22"/>
              </w:rPr>
              <w:t>Follow-up by Phone:</w:t>
            </w:r>
            <w:r>
              <w:rPr>
                <w:rFonts w:ascii="Arial" w:eastAsia="Arial" w:hAnsi="Arial" w:cs="Arial"/>
                <w:sz w:val="22"/>
              </w:rPr>
              <w:t xml:space="preserve"> After emailing the partially completed form to the IRB, call the IRB Chair and OPHRS Director (listed in Policy 20) to discuss eme</w:t>
            </w:r>
            <w:r>
              <w:rPr>
                <w:rFonts w:ascii="Arial" w:eastAsia="Arial" w:hAnsi="Arial" w:cs="Arial"/>
                <w:sz w:val="22"/>
              </w:rPr>
              <w:t>rgency use criteria.</w:t>
            </w:r>
          </w:p>
        </w:tc>
      </w:tr>
      <w:tr w:rsidR="00DC3012">
        <w:trPr>
          <w:gridAfter w:val="1"/>
          <w:wAfter w:w="16" w:type="dxa"/>
          <w:trHeight w:val="516"/>
        </w:trPr>
        <w:tc>
          <w:tcPr>
            <w:tcW w:w="1011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04" w:hanging="360"/>
            </w:pPr>
            <w:r>
              <w:rPr>
                <w:rFonts w:ascii="Wingdings" w:eastAsia="Wingdings" w:hAnsi="Wingdings" w:cs="Wingdings"/>
                <w:sz w:val="17"/>
              </w:rPr>
              <w:t></w:t>
            </w:r>
            <w:r>
              <w:rPr>
                <w:rFonts w:ascii="Wingdings" w:eastAsia="Wingdings" w:hAnsi="Wingdings" w:cs="Wingdings"/>
                <w:sz w:val="17"/>
              </w:rPr>
              <w:t></w:t>
            </w:r>
            <w:r>
              <w:rPr>
                <w:rFonts w:ascii="Arial" w:eastAsia="Arial" w:hAnsi="Arial" w:cs="Arial"/>
                <w:b/>
                <w:sz w:val="22"/>
              </w:rPr>
              <w:t>Confirmation Email:</w:t>
            </w:r>
            <w:r>
              <w:rPr>
                <w:rFonts w:ascii="Arial" w:eastAsia="Arial" w:hAnsi="Arial" w:cs="Arial"/>
                <w:sz w:val="22"/>
              </w:rPr>
              <w:t xml:space="preserve"> The IRB Chair, or designee, sends confirmation email to treating physician and IRB Office documenting concurrence.</w:t>
            </w:r>
          </w:p>
        </w:tc>
      </w:tr>
      <w:tr w:rsidR="00DC3012">
        <w:trPr>
          <w:gridAfter w:val="1"/>
          <w:wAfter w:w="16" w:type="dxa"/>
          <w:trHeight w:val="526"/>
        </w:trPr>
        <w:tc>
          <w:tcPr>
            <w:tcW w:w="1011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4" w:firstLine="0"/>
            </w:pPr>
            <w:r>
              <w:rPr>
                <w:rFonts w:ascii="Arial" w:eastAsia="Arial" w:hAnsi="Arial" w:cs="Arial"/>
                <w:color w:val="C00000"/>
                <w:sz w:val="22"/>
              </w:rPr>
              <w:t>All attempts to reach IRB Chair/staff should be documented by the treating physician and maintained with this form as part of the Emergency Use records.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DC3012">
        <w:trPr>
          <w:gridAfter w:val="1"/>
          <w:wAfter w:w="16" w:type="dxa"/>
          <w:trHeight w:val="389"/>
        </w:trPr>
        <w:tc>
          <w:tcPr>
            <w:tcW w:w="101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10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1064" cy="131064"/>
                      <wp:effectExtent l="0" t="0" r="0" b="0"/>
                      <wp:docPr id="4835" name="Group 4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35" style="width:10.32pt;height:10.32pt;mso-position-horizontal-relative:char;mso-position-vertical-relative:line" coordsize="1310,1310">
                      <v:shape id="Shape 484" style="position:absolute;width:1310;height:1310;left:0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</w:rPr>
              <w:t xml:space="preserve"> Devices only: Concurrence by an independent physician that emergency use criteria are satisfied. </w:t>
            </w:r>
          </w:p>
        </w:tc>
      </w:tr>
      <w:tr w:rsidR="00DC3012">
        <w:trPr>
          <w:gridAfter w:val="1"/>
          <w:wAfter w:w="16" w:type="dxa"/>
          <w:trHeight w:val="310"/>
        </w:trPr>
        <w:tc>
          <w:tcPr>
            <w:tcW w:w="45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3012" w:rsidRDefault="00DB04FF">
            <w:pPr>
              <w:spacing w:after="0"/>
              <w:ind w:left="10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1064" cy="131064"/>
                      <wp:effectExtent l="0" t="0" r="0" b="0"/>
                      <wp:docPr id="4865" name="Group 4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65" style="width:10.32pt;height:10.32pt;mso-position-horizontal-relative:char;mso-position-vertical-relative:line" coordsize="1310,1310">
                      <v:shape id="Shape 491" style="position:absolute;width:1310;height:1310;left:0;top:0;" coordsize="131064,131064" path="m0,131064l131064,131064l131064,0l0,0x">
                        <v:stroke weight="0.72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966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2" w:firstLine="0"/>
            </w:pPr>
            <w:r>
              <w:rPr>
                <w:rFonts w:ascii="Arial" w:eastAsia="Arial" w:hAnsi="Arial" w:cs="Arial"/>
                <w:sz w:val="22"/>
              </w:rPr>
              <w:t xml:space="preserve">Written informed consent of the patient or their LAR. </w:t>
            </w:r>
            <w:r>
              <w:rPr>
                <w:rFonts w:ascii="Arial" w:eastAsia="Arial" w:hAnsi="Arial" w:cs="Arial"/>
                <w:i/>
                <w:sz w:val="20"/>
              </w:rPr>
              <w:t>Attach documentation of informed consent.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C3012">
        <w:trPr>
          <w:gridAfter w:val="1"/>
          <w:wAfter w:w="16" w:type="dxa"/>
          <w:trHeight w:val="283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2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-OR- </w:t>
            </w:r>
          </w:p>
        </w:tc>
      </w:tr>
      <w:tr w:rsidR="00DC3012">
        <w:trPr>
          <w:gridAfter w:val="1"/>
          <w:wAfter w:w="16" w:type="dxa"/>
          <w:trHeight w:val="317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2" w:firstLine="0"/>
            </w:pPr>
            <w:r>
              <w:rPr>
                <w:rFonts w:ascii="Arial" w:eastAsia="Arial" w:hAnsi="Arial" w:cs="Arial"/>
                <w:sz w:val="22"/>
              </w:rPr>
              <w:t xml:space="preserve">No written informed consent obtained from patient or LAR. </w:t>
            </w:r>
            <w:r>
              <w:rPr>
                <w:rFonts w:ascii="Arial" w:eastAsia="Arial" w:hAnsi="Arial" w:cs="Arial"/>
                <w:i/>
                <w:sz w:val="20"/>
              </w:rPr>
              <w:t>Attach documentation.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DC3012">
        <w:trPr>
          <w:gridAfter w:val="1"/>
          <w:wAfter w:w="16" w:type="dxa"/>
          <w:trHeight w:val="569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802" w:right="56" w:hanging="360"/>
            </w:pPr>
            <w:r>
              <w:rPr>
                <w:rFonts w:ascii="Wingdings" w:eastAsia="Wingdings" w:hAnsi="Wingdings" w:cs="Wingdings"/>
                <w:sz w:val="17"/>
              </w:rPr>
              <w:t></w:t>
            </w:r>
            <w:r>
              <w:rPr>
                <w:rFonts w:ascii="Wingdings" w:eastAsia="Wingdings" w:hAnsi="Wingdings" w:cs="Wingdings"/>
                <w:sz w:val="17"/>
              </w:rPr>
              <w:t></w:t>
            </w:r>
            <w:r>
              <w:rPr>
                <w:rFonts w:ascii="Arial" w:eastAsia="Arial" w:hAnsi="Arial" w:cs="Arial"/>
                <w:b/>
                <w:sz w:val="22"/>
                <w:u w:val="single" w:color="000000"/>
              </w:rPr>
              <w:t>Before</w:t>
            </w:r>
            <w:r>
              <w:rPr>
                <w:rFonts w:ascii="Arial" w:eastAsia="Arial" w:hAnsi="Arial" w:cs="Arial"/>
                <w:sz w:val="22"/>
              </w:rPr>
              <w:t xml:space="preserve"> treatment, determine and </w:t>
            </w:r>
            <w:r>
              <w:rPr>
                <w:rFonts w:ascii="Arial" w:eastAsia="Arial" w:hAnsi="Arial" w:cs="Arial"/>
                <w:b/>
                <w:sz w:val="22"/>
              </w:rPr>
              <w:t>document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>(via email) that criteria for waiving emergency informed consent are met, in the opinion of:</w:t>
            </w:r>
          </w:p>
        </w:tc>
      </w:tr>
      <w:tr w:rsidR="00DC3012">
        <w:trPr>
          <w:gridAfter w:val="1"/>
          <w:wAfter w:w="16" w:type="dxa"/>
          <w:trHeight w:val="260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3012" w:rsidRDefault="00DB04FF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2"/>
              </w:rPr>
              <w:t xml:space="preserve"> The treating physician, and </w:t>
            </w:r>
          </w:p>
        </w:tc>
        <w:tc>
          <w:tcPr>
            <w:tcW w:w="206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5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2"/>
              </w:rPr>
              <w:t xml:space="preserve"> an independent/uninvolved physician </w:t>
            </w:r>
          </w:p>
        </w:tc>
      </w:tr>
      <w:tr w:rsidR="00DC3012">
        <w:trPr>
          <w:gridAfter w:val="1"/>
          <w:wAfter w:w="16" w:type="dxa"/>
          <w:trHeight w:val="824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3012" w:rsidRDefault="00DC3012">
            <w:pPr>
              <w:spacing w:after="160"/>
              <w:ind w:left="0" w:firstLine="0"/>
            </w:pPr>
          </w:p>
        </w:tc>
        <w:tc>
          <w:tcPr>
            <w:tcW w:w="9660" w:type="dxa"/>
            <w:gridSpan w:val="6"/>
            <w:tcBorders>
              <w:top w:val="double" w:sz="5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1522" w:right="109" w:hanging="360"/>
            </w:pPr>
            <w:r>
              <w:rPr>
                <w:rFonts w:ascii="Wingdings" w:eastAsia="Wingdings" w:hAnsi="Wingdings" w:cs="Wingdings"/>
                <w:sz w:val="22"/>
              </w:rPr>
              <w:t></w:t>
            </w:r>
            <w:r>
              <w:rPr>
                <w:rFonts w:ascii="Wingdings" w:eastAsia="Wingdings" w:hAnsi="Wingdings" w:cs="Wingdings"/>
                <w:sz w:val="22"/>
              </w:rPr>
              <w:t></w:t>
            </w:r>
            <w:r>
              <w:rPr>
                <w:rFonts w:ascii="Arial" w:eastAsia="Arial" w:hAnsi="Arial" w:cs="Arial"/>
                <w:sz w:val="22"/>
              </w:rPr>
              <w:t>If no time for independent physician opinion before treatment, treating physician should document criteria are met and obtain documentation from second physician within 5 days of treatment per IRB Policy 20.</w:t>
            </w:r>
          </w:p>
        </w:tc>
      </w:tr>
      <w:tr w:rsidR="00DC3012">
        <w:trPr>
          <w:gridAfter w:val="1"/>
          <w:wAfter w:w="15" w:type="dxa"/>
          <w:trHeight w:val="275"/>
        </w:trPr>
        <w:tc>
          <w:tcPr>
            <w:tcW w:w="10111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 w:rsidR="00DC3012" w:rsidRDefault="00DC3012">
            <w:pPr>
              <w:spacing w:after="160"/>
              <w:ind w:left="0" w:firstLine="0"/>
            </w:pPr>
          </w:p>
        </w:tc>
      </w:tr>
      <w:tr w:rsidR="00DC3012">
        <w:trPr>
          <w:gridAfter w:val="1"/>
          <w:wAfter w:w="15" w:type="dxa"/>
          <w:trHeight w:val="311"/>
        </w:trPr>
        <w:tc>
          <w:tcPr>
            <w:tcW w:w="101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3012" w:rsidRDefault="00DB04FF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Signature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DC3012">
        <w:trPr>
          <w:gridAfter w:val="1"/>
          <w:wAfter w:w="15" w:type="dxa"/>
          <w:trHeight w:val="2018"/>
        </w:trPr>
        <w:tc>
          <w:tcPr>
            <w:tcW w:w="1011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4" w:space="0" w:color="D9D9D9"/>
              <w:right w:val="single" w:sz="12" w:space="0" w:color="000000"/>
            </w:tcBorders>
          </w:tcPr>
          <w:p w:rsidR="00DC3012" w:rsidRDefault="00DB04FF">
            <w:pPr>
              <w:spacing w:after="531" w:line="238" w:lineRule="auto"/>
              <w:ind w:left="7" w:firstLine="0"/>
            </w:pPr>
            <w:r>
              <w:rPr>
                <w:sz w:val="22"/>
              </w:rPr>
              <w:lastRenderedPageBreak/>
              <w:t xml:space="preserve">Please ensure all corresponding documentation is attached to this signed form. Submit documentation to </w:t>
            </w:r>
            <w:r>
              <w:rPr>
                <w:color w:val="0000FF"/>
                <w:sz w:val="22"/>
                <w:u w:val="single" w:color="0000FF"/>
              </w:rPr>
              <w:t>IRB@etsu.edu</w:t>
            </w:r>
            <w:r>
              <w:rPr>
                <w:sz w:val="22"/>
              </w:rPr>
              <w:t xml:space="preserve"> on </w:t>
            </w:r>
            <w:r>
              <w:rPr>
                <w:color w:val="C00000"/>
                <w:sz w:val="22"/>
              </w:rPr>
              <w:t>high priority</w:t>
            </w:r>
            <w:r>
              <w:rPr>
                <w:sz w:val="22"/>
              </w:rPr>
              <w:t xml:space="preserve">. </w:t>
            </w:r>
          </w:p>
          <w:p w:rsidR="00DC3012" w:rsidRDefault="00DB04FF">
            <w:pPr>
              <w:spacing w:after="0"/>
              <w:ind w:left="713" w:firstLine="0"/>
            </w:pPr>
            <w:r>
              <w:rPr>
                <w:sz w:val="22"/>
              </w:rPr>
              <w:t xml:space="preserve">_________________________________________________________________ </w:t>
            </w:r>
          </w:p>
          <w:p w:rsidR="00DC3012" w:rsidRDefault="00DB04FF">
            <w:pPr>
              <w:spacing w:after="0"/>
              <w:ind w:left="713" w:firstLine="0"/>
            </w:pPr>
            <w:r>
              <w:rPr>
                <w:sz w:val="22"/>
              </w:rPr>
              <w:t xml:space="preserve">Signature of Treating Physician                       </w:t>
            </w:r>
            <w:r>
              <w:rPr>
                <w:sz w:val="22"/>
              </w:rPr>
              <w:t xml:space="preserve">                                    Date  </w:t>
            </w:r>
          </w:p>
        </w:tc>
      </w:tr>
      <w:tr w:rsidR="00DC3012">
        <w:trPr>
          <w:gridAfter w:val="1"/>
          <w:wAfter w:w="15" w:type="dxa"/>
          <w:trHeight w:val="360"/>
        </w:trPr>
        <w:tc>
          <w:tcPr>
            <w:tcW w:w="10111" w:type="dxa"/>
            <w:gridSpan w:val="10"/>
            <w:tcBorders>
              <w:top w:val="single" w:sz="24" w:space="0" w:color="D9D9D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C3012" w:rsidRDefault="00DC3012">
            <w:pPr>
              <w:spacing w:after="160"/>
              <w:ind w:left="0" w:firstLine="0"/>
            </w:pPr>
          </w:p>
        </w:tc>
      </w:tr>
    </w:tbl>
    <w:p w:rsidR="00DC3012" w:rsidRDefault="00DB04FF">
      <w:pPr>
        <w:ind w:left="-365"/>
      </w:pPr>
      <w:r>
        <w:t xml:space="preserve">Version Date 4/17/2020 </w:t>
      </w:r>
    </w:p>
    <w:sectPr w:rsidR="00DC3012">
      <w:pgSz w:w="12240" w:h="15840"/>
      <w:pgMar w:top="346" w:right="1440" w:bottom="11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546F"/>
    <w:multiLevelType w:val="hybridMultilevel"/>
    <w:tmpl w:val="EBDE342E"/>
    <w:lvl w:ilvl="0" w:tplc="29E49C12">
      <w:start w:val="1"/>
      <w:numFmt w:val="bullet"/>
      <w:lvlText w:val="-"/>
      <w:lvlJc w:val="left"/>
      <w:pPr>
        <w:ind w:left="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8AC0A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CA1C6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E6456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FC44F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8E0C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B6C52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7CB83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A557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E4706"/>
    <w:multiLevelType w:val="hybridMultilevel"/>
    <w:tmpl w:val="DA72D13A"/>
    <w:lvl w:ilvl="0" w:tplc="4530D13C">
      <w:start w:val="1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70E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6890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6B84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6748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EA58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6DD4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C14F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0F82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12"/>
    <w:rsid w:val="00DB04FF"/>
    <w:rsid w:val="00D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4AC9C-3958-4DB0-AD16-B015E3D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  <w:ind w:left="-350" w:hanging="10"/>
    </w:pPr>
    <w:rPr>
      <w:rFonts w:ascii="Tahoma" w:eastAsia="Tahoma" w:hAnsi="Tahoma" w:cs="Tahoma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su.edu/irb/documents/policy20_emergency-use420.pdf" TargetMode="External"/><Relationship Id="rId5" Type="http://schemas.openxmlformats.org/officeDocument/2006/relationships/hyperlink" Target="https://www.etsu.edu/irb/documents/policy20_emergency-use4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Checklist</vt:lpstr>
    </vt:vector>
  </TitlesOfParts>
  <Company>ETSU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Checklist</dc:title>
  <dc:subject/>
  <dc:creator>Jeffrey A. Cooper, M.D., M.M.M.</dc:creator>
  <cp:keywords/>
  <cp:lastModifiedBy>Cheyne, April</cp:lastModifiedBy>
  <cp:revision>2</cp:revision>
  <dcterms:created xsi:type="dcterms:W3CDTF">2020-10-05T13:35:00Z</dcterms:created>
  <dcterms:modified xsi:type="dcterms:W3CDTF">2020-10-05T13:35:00Z</dcterms:modified>
</cp:coreProperties>
</file>