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B30C5" w14:textId="77777777" w:rsidR="003031C8" w:rsidRDefault="003031C8" w:rsidP="0090328F">
      <w:pPr>
        <w:jc w:val="center"/>
        <w:rPr>
          <w:b/>
          <w:sz w:val="24"/>
          <w:szCs w:val="24"/>
        </w:rPr>
      </w:pPr>
    </w:p>
    <w:p w14:paraId="5BE0DA61" w14:textId="77777777" w:rsidR="003031C8" w:rsidRDefault="003031C8" w:rsidP="0090328F">
      <w:pPr>
        <w:jc w:val="center"/>
        <w:rPr>
          <w:b/>
          <w:sz w:val="24"/>
          <w:szCs w:val="24"/>
        </w:rPr>
      </w:pPr>
    </w:p>
    <w:p w14:paraId="7996CDB1" w14:textId="5C336320" w:rsidR="003031C8" w:rsidRDefault="003031C8" w:rsidP="0090328F">
      <w:pPr>
        <w:jc w:val="center"/>
        <w:rPr>
          <w:b/>
          <w:sz w:val="24"/>
          <w:szCs w:val="24"/>
        </w:rPr>
      </w:pPr>
    </w:p>
    <w:p w14:paraId="3A6EB21E" w14:textId="19DC6689" w:rsidR="003031C8" w:rsidRDefault="003031C8" w:rsidP="0090328F">
      <w:pPr>
        <w:jc w:val="center"/>
        <w:rPr>
          <w:b/>
          <w:sz w:val="24"/>
          <w:szCs w:val="24"/>
        </w:rPr>
      </w:pPr>
    </w:p>
    <w:p w14:paraId="3756560F" w14:textId="7E8415BB" w:rsidR="003031C8" w:rsidRDefault="003031C8" w:rsidP="0090328F">
      <w:pPr>
        <w:jc w:val="center"/>
        <w:rPr>
          <w:b/>
          <w:sz w:val="24"/>
          <w:szCs w:val="24"/>
        </w:rPr>
      </w:pPr>
    </w:p>
    <w:p w14:paraId="2C4296BA" w14:textId="77777777" w:rsidR="003031C8" w:rsidRDefault="003031C8" w:rsidP="0090328F">
      <w:pPr>
        <w:jc w:val="center"/>
        <w:rPr>
          <w:b/>
          <w:sz w:val="24"/>
          <w:szCs w:val="24"/>
        </w:rPr>
      </w:pPr>
    </w:p>
    <w:p w14:paraId="4E7A2730" w14:textId="303A2C4A" w:rsidR="00206A1D" w:rsidRDefault="003031C8" w:rsidP="0090328F">
      <w:pPr>
        <w:jc w:val="center"/>
        <w:rPr>
          <w:b/>
          <w:sz w:val="24"/>
          <w:szCs w:val="24"/>
        </w:rPr>
      </w:pPr>
      <w:r>
        <w:rPr>
          <w:b/>
          <w:noProof/>
          <w:sz w:val="24"/>
          <w:szCs w:val="24"/>
        </w:rPr>
        <w:drawing>
          <wp:anchor distT="0" distB="0" distL="114300" distR="114300" simplePos="0" relativeHeight="251658240" behindDoc="0" locked="0" layoutInCell="1" allowOverlap="1" wp14:anchorId="6320C793" wp14:editId="27C5F60E">
            <wp:simplePos x="1028700" y="1144270"/>
            <wp:positionH relativeFrom="margin">
              <wp:align>center</wp:align>
            </wp:positionH>
            <wp:positionV relativeFrom="margin">
              <wp:align>top</wp:align>
            </wp:positionV>
            <wp:extent cx="5059680" cy="151447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onors-Student_Alumni Engagement-horz-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9680" cy="1514475"/>
                    </a:xfrm>
                    <a:prstGeom prst="rect">
                      <a:avLst/>
                    </a:prstGeom>
                  </pic:spPr>
                </pic:pic>
              </a:graphicData>
            </a:graphic>
          </wp:anchor>
        </w:drawing>
      </w:r>
      <w:r>
        <w:rPr>
          <w:b/>
          <w:sz w:val="24"/>
          <w:szCs w:val="24"/>
        </w:rPr>
        <w:t xml:space="preserve">Guidelines for </w:t>
      </w:r>
      <w:r w:rsidR="00206A1D">
        <w:rPr>
          <w:b/>
          <w:sz w:val="24"/>
          <w:szCs w:val="24"/>
        </w:rPr>
        <w:t>Internship Providers</w:t>
      </w:r>
    </w:p>
    <w:p w14:paraId="4A2B053E" w14:textId="77777777" w:rsidR="00206A1D" w:rsidRDefault="00206A1D" w:rsidP="00206A1D">
      <w:pPr>
        <w:rPr>
          <w:b/>
          <w:sz w:val="24"/>
          <w:szCs w:val="24"/>
        </w:rPr>
      </w:pPr>
      <w:r w:rsidRPr="00206A1D">
        <w:rPr>
          <w:b/>
          <w:sz w:val="24"/>
          <w:szCs w:val="24"/>
        </w:rPr>
        <w:t>What is an internship?</w:t>
      </w:r>
    </w:p>
    <w:p w14:paraId="455540DC" w14:textId="3C272D32" w:rsidR="00206A1D" w:rsidRPr="00206A1D" w:rsidRDefault="00206A1D" w:rsidP="00206A1D">
      <w:pPr>
        <w:rPr>
          <w:b/>
          <w:sz w:val="24"/>
          <w:szCs w:val="24"/>
        </w:rPr>
      </w:pPr>
      <w:r>
        <w:rPr>
          <w:sz w:val="24"/>
          <w:szCs w:val="24"/>
        </w:rPr>
        <w:t xml:space="preserve">The ETSU Honors College subscribes to the definition provided by the </w:t>
      </w:r>
      <w:r w:rsidRPr="00206A1D">
        <w:rPr>
          <w:sz w:val="24"/>
          <w:szCs w:val="24"/>
        </w:rPr>
        <w:t>National Association of Colleges and Employers (NACE)</w:t>
      </w:r>
      <w:r>
        <w:rPr>
          <w:sz w:val="24"/>
          <w:szCs w:val="24"/>
        </w:rPr>
        <w:t xml:space="preserve">. </w:t>
      </w:r>
      <w:r w:rsidRPr="00206A1D">
        <w:rPr>
          <w:sz w:val="24"/>
          <w:szCs w:val="24"/>
        </w:rPr>
        <w:t xml:space="preserve"> According to NACE, an internship:</w:t>
      </w:r>
    </w:p>
    <w:p w14:paraId="6A431DA5" w14:textId="45FDAA09" w:rsidR="00206A1D" w:rsidRPr="00206A1D" w:rsidRDefault="00206A1D" w:rsidP="00206A1D">
      <w:pPr>
        <w:pStyle w:val="ListParagraph"/>
        <w:numPr>
          <w:ilvl w:val="0"/>
          <w:numId w:val="3"/>
        </w:numPr>
        <w:rPr>
          <w:sz w:val="24"/>
          <w:szCs w:val="24"/>
        </w:rPr>
      </w:pPr>
      <w:r w:rsidRPr="00206A1D">
        <w:rPr>
          <w:sz w:val="24"/>
          <w:szCs w:val="24"/>
        </w:rPr>
        <w:t>Must be a learning experience that applies knowledge gained in the classroom.</w:t>
      </w:r>
    </w:p>
    <w:p w14:paraId="2BD53043" w14:textId="77777777" w:rsidR="00206A1D" w:rsidRPr="00206A1D" w:rsidRDefault="00206A1D" w:rsidP="00206A1D">
      <w:pPr>
        <w:pStyle w:val="ListParagraph"/>
        <w:numPr>
          <w:ilvl w:val="0"/>
          <w:numId w:val="3"/>
        </w:numPr>
        <w:rPr>
          <w:sz w:val="24"/>
          <w:szCs w:val="24"/>
        </w:rPr>
      </w:pPr>
      <w:r w:rsidRPr="00206A1D">
        <w:rPr>
          <w:sz w:val="24"/>
          <w:szCs w:val="24"/>
        </w:rPr>
        <w:t>Teaches skills or knowledge that can be transferred to other employment settings.</w:t>
      </w:r>
    </w:p>
    <w:p w14:paraId="2CA954B4" w14:textId="77777777" w:rsidR="00206A1D" w:rsidRPr="00206A1D" w:rsidRDefault="00206A1D" w:rsidP="00206A1D">
      <w:pPr>
        <w:pStyle w:val="ListParagraph"/>
        <w:numPr>
          <w:ilvl w:val="0"/>
          <w:numId w:val="3"/>
        </w:numPr>
        <w:rPr>
          <w:sz w:val="24"/>
          <w:szCs w:val="24"/>
        </w:rPr>
      </w:pPr>
      <w:r w:rsidRPr="00206A1D">
        <w:rPr>
          <w:sz w:val="24"/>
          <w:szCs w:val="24"/>
        </w:rPr>
        <w:t>Has a defined beginning and end, and a job description with desired qualifications.</w:t>
      </w:r>
    </w:p>
    <w:p w14:paraId="77235979" w14:textId="77777777" w:rsidR="00206A1D" w:rsidRPr="00206A1D" w:rsidRDefault="00206A1D" w:rsidP="00206A1D">
      <w:pPr>
        <w:pStyle w:val="ListParagraph"/>
        <w:numPr>
          <w:ilvl w:val="0"/>
          <w:numId w:val="3"/>
        </w:numPr>
        <w:rPr>
          <w:sz w:val="24"/>
          <w:szCs w:val="24"/>
        </w:rPr>
      </w:pPr>
      <w:r w:rsidRPr="00206A1D">
        <w:rPr>
          <w:sz w:val="24"/>
          <w:szCs w:val="24"/>
        </w:rPr>
        <w:t>Has clearly defined learning goals related to the professional goals of the student’s academic coursework.</w:t>
      </w:r>
    </w:p>
    <w:p w14:paraId="222C803A" w14:textId="77777777" w:rsidR="00206A1D" w:rsidRPr="00206A1D" w:rsidRDefault="00206A1D" w:rsidP="00206A1D">
      <w:pPr>
        <w:pStyle w:val="ListParagraph"/>
        <w:numPr>
          <w:ilvl w:val="0"/>
          <w:numId w:val="3"/>
        </w:numPr>
        <w:rPr>
          <w:sz w:val="24"/>
          <w:szCs w:val="24"/>
        </w:rPr>
      </w:pPr>
      <w:r w:rsidRPr="00206A1D">
        <w:rPr>
          <w:sz w:val="24"/>
          <w:szCs w:val="24"/>
        </w:rPr>
        <w:t>Provides supervision by and routine feedback from a professional with expertise in the field.</w:t>
      </w:r>
    </w:p>
    <w:p w14:paraId="77668814" w14:textId="3CED7990" w:rsidR="00206A1D" w:rsidRDefault="00206A1D" w:rsidP="00206A1D">
      <w:pPr>
        <w:pStyle w:val="ListParagraph"/>
        <w:numPr>
          <w:ilvl w:val="0"/>
          <w:numId w:val="3"/>
        </w:numPr>
        <w:rPr>
          <w:sz w:val="24"/>
          <w:szCs w:val="24"/>
        </w:rPr>
      </w:pPr>
      <w:r w:rsidRPr="00206A1D">
        <w:rPr>
          <w:sz w:val="24"/>
          <w:szCs w:val="24"/>
        </w:rPr>
        <w:t xml:space="preserve">Includes resources, equipment, and </w:t>
      </w:r>
      <w:r w:rsidR="00591741">
        <w:rPr>
          <w:sz w:val="24"/>
          <w:szCs w:val="24"/>
        </w:rPr>
        <w:t>facilities provided by the internship provider</w:t>
      </w:r>
      <w:r w:rsidRPr="00206A1D">
        <w:rPr>
          <w:sz w:val="24"/>
          <w:szCs w:val="24"/>
        </w:rPr>
        <w:t xml:space="preserve"> to support learning goals.</w:t>
      </w:r>
    </w:p>
    <w:p w14:paraId="7D5D6ED6" w14:textId="4D78F4C7" w:rsidR="00591741" w:rsidRDefault="00591741" w:rsidP="00591741">
      <w:pPr>
        <w:rPr>
          <w:sz w:val="24"/>
          <w:szCs w:val="24"/>
        </w:rPr>
      </w:pPr>
      <w:r>
        <w:rPr>
          <w:sz w:val="24"/>
          <w:szCs w:val="24"/>
        </w:rPr>
        <w:t xml:space="preserve">Additionally, the Honors College provides a staff liaison, the Manager for Student &amp; Alumni Programs, who works with both the student intern and the internship site supervisor to address any problems that may arise and to ensure that the internship experience is mutually beneficial. </w:t>
      </w:r>
    </w:p>
    <w:p w14:paraId="345341BF" w14:textId="234CF1A1" w:rsidR="00591741" w:rsidRDefault="00591741" w:rsidP="00591741">
      <w:pPr>
        <w:rPr>
          <w:b/>
          <w:sz w:val="24"/>
          <w:szCs w:val="24"/>
        </w:rPr>
      </w:pPr>
      <w:r w:rsidRPr="00591741">
        <w:rPr>
          <w:b/>
          <w:sz w:val="24"/>
          <w:szCs w:val="24"/>
        </w:rPr>
        <w:t>Are you ready for an intern?</w:t>
      </w:r>
    </w:p>
    <w:p w14:paraId="59DE7E8F" w14:textId="36F6F7EF" w:rsidR="00591741" w:rsidRDefault="00EB13A1" w:rsidP="00591741">
      <w:pPr>
        <w:rPr>
          <w:sz w:val="24"/>
          <w:szCs w:val="24"/>
        </w:rPr>
      </w:pPr>
      <w:r>
        <w:rPr>
          <w:sz w:val="24"/>
          <w:szCs w:val="24"/>
        </w:rPr>
        <w:t>These are some questions</w:t>
      </w:r>
      <w:r w:rsidR="00591741">
        <w:rPr>
          <w:sz w:val="24"/>
          <w:szCs w:val="24"/>
        </w:rPr>
        <w:t xml:space="preserve"> to consider when determining whether hosting an ETSU intern is right for you:</w:t>
      </w:r>
    </w:p>
    <w:p w14:paraId="5BC96FC6" w14:textId="7D47F4EA" w:rsidR="00591741" w:rsidRPr="00591741" w:rsidRDefault="00591741" w:rsidP="00591741">
      <w:pPr>
        <w:pStyle w:val="ListParagraph"/>
        <w:numPr>
          <w:ilvl w:val="0"/>
          <w:numId w:val="4"/>
        </w:numPr>
        <w:rPr>
          <w:sz w:val="24"/>
          <w:szCs w:val="24"/>
        </w:rPr>
      </w:pPr>
      <w:r w:rsidRPr="00591741">
        <w:rPr>
          <w:sz w:val="24"/>
          <w:szCs w:val="24"/>
        </w:rPr>
        <w:t xml:space="preserve">Can you provide meaningful </w:t>
      </w:r>
      <w:r w:rsidR="00604D70">
        <w:rPr>
          <w:sz w:val="24"/>
          <w:szCs w:val="24"/>
        </w:rPr>
        <w:t xml:space="preserve">and substantive </w:t>
      </w:r>
      <w:r w:rsidRPr="00591741">
        <w:rPr>
          <w:sz w:val="24"/>
          <w:szCs w:val="24"/>
        </w:rPr>
        <w:t>work assignments?</w:t>
      </w:r>
      <w:r>
        <w:rPr>
          <w:sz w:val="24"/>
          <w:szCs w:val="24"/>
        </w:rPr>
        <w:t xml:space="preserve"> Ideally, </w:t>
      </w:r>
      <w:r w:rsidR="00EB13A1">
        <w:rPr>
          <w:sz w:val="24"/>
          <w:szCs w:val="24"/>
        </w:rPr>
        <w:t xml:space="preserve">an intern’s work should consist of at least 75% substantive work. Interns should </w:t>
      </w:r>
      <w:r w:rsidR="00EB13A1" w:rsidRPr="00EB13A1">
        <w:rPr>
          <w:b/>
          <w:sz w:val="24"/>
          <w:szCs w:val="24"/>
        </w:rPr>
        <w:t>not</w:t>
      </w:r>
      <w:r w:rsidR="00EB13A1">
        <w:rPr>
          <w:sz w:val="24"/>
          <w:szCs w:val="24"/>
        </w:rPr>
        <w:t xml:space="preserve"> be used primarily for routine clerical tasks. </w:t>
      </w:r>
    </w:p>
    <w:p w14:paraId="65A34AA3" w14:textId="48AC08DF" w:rsidR="00591741" w:rsidRPr="00591741" w:rsidRDefault="00591741" w:rsidP="00591741">
      <w:pPr>
        <w:pStyle w:val="ListParagraph"/>
        <w:numPr>
          <w:ilvl w:val="0"/>
          <w:numId w:val="4"/>
        </w:numPr>
        <w:rPr>
          <w:sz w:val="24"/>
          <w:szCs w:val="24"/>
        </w:rPr>
      </w:pPr>
      <w:r w:rsidRPr="00591741">
        <w:rPr>
          <w:sz w:val="24"/>
          <w:szCs w:val="24"/>
        </w:rPr>
        <w:t>Are you prepared and able to invest time in interns?</w:t>
      </w:r>
      <w:r w:rsidR="00EB13A1">
        <w:rPr>
          <w:sz w:val="24"/>
          <w:szCs w:val="24"/>
        </w:rPr>
        <w:t xml:space="preserve"> While we want the experience to be advantageous for both you and the student intern, we want to be sure you’re aware that it </w:t>
      </w:r>
      <w:r w:rsidR="00EB13A1" w:rsidRPr="00591741">
        <w:rPr>
          <w:sz w:val="24"/>
          <w:szCs w:val="24"/>
        </w:rPr>
        <w:t>take</w:t>
      </w:r>
      <w:r w:rsidR="00EB13A1">
        <w:rPr>
          <w:sz w:val="24"/>
          <w:szCs w:val="24"/>
        </w:rPr>
        <w:t>s</w:t>
      </w:r>
      <w:r w:rsidR="00EB13A1" w:rsidRPr="00591741">
        <w:rPr>
          <w:sz w:val="24"/>
          <w:szCs w:val="24"/>
        </w:rPr>
        <w:t xml:space="preserve"> </w:t>
      </w:r>
      <w:r w:rsidR="00EB13A1">
        <w:rPr>
          <w:sz w:val="24"/>
          <w:szCs w:val="24"/>
        </w:rPr>
        <w:t xml:space="preserve">some time to train and to </w:t>
      </w:r>
      <w:r w:rsidR="00EB13A1" w:rsidRPr="00591741">
        <w:rPr>
          <w:sz w:val="24"/>
          <w:szCs w:val="24"/>
        </w:rPr>
        <w:t>provide mentorship and feedback to an intern.</w:t>
      </w:r>
      <w:r w:rsidR="00EB13A1">
        <w:rPr>
          <w:sz w:val="24"/>
          <w:szCs w:val="24"/>
        </w:rPr>
        <w:t xml:space="preserve"> </w:t>
      </w:r>
    </w:p>
    <w:p w14:paraId="145C08D5" w14:textId="016BEBEC" w:rsidR="00591741" w:rsidRPr="00591741" w:rsidRDefault="00591741" w:rsidP="00591741">
      <w:pPr>
        <w:pStyle w:val="ListParagraph"/>
        <w:numPr>
          <w:ilvl w:val="0"/>
          <w:numId w:val="4"/>
        </w:numPr>
        <w:rPr>
          <w:sz w:val="24"/>
          <w:szCs w:val="24"/>
        </w:rPr>
      </w:pPr>
      <w:r w:rsidRPr="00591741">
        <w:rPr>
          <w:sz w:val="24"/>
          <w:szCs w:val="24"/>
        </w:rPr>
        <w:t xml:space="preserve">Do you have adequate office space and equipment for </w:t>
      </w:r>
      <w:r w:rsidR="00EB13A1">
        <w:rPr>
          <w:sz w:val="24"/>
          <w:szCs w:val="24"/>
        </w:rPr>
        <w:t>your intern</w:t>
      </w:r>
      <w:r w:rsidRPr="00591741">
        <w:rPr>
          <w:sz w:val="24"/>
          <w:szCs w:val="24"/>
        </w:rPr>
        <w:t xml:space="preserve"> (computer, telephone, email account, and desk)?</w:t>
      </w:r>
    </w:p>
    <w:p w14:paraId="063A0673" w14:textId="3AED6FC5" w:rsidR="00E97172" w:rsidRPr="003031C8" w:rsidRDefault="00591741" w:rsidP="00C73B20">
      <w:pPr>
        <w:pStyle w:val="ListParagraph"/>
        <w:numPr>
          <w:ilvl w:val="0"/>
          <w:numId w:val="4"/>
        </w:numPr>
        <w:rPr>
          <w:sz w:val="24"/>
          <w:szCs w:val="24"/>
        </w:rPr>
      </w:pPr>
      <w:r w:rsidRPr="00591741">
        <w:rPr>
          <w:sz w:val="24"/>
          <w:szCs w:val="24"/>
        </w:rPr>
        <w:t>Or</w:t>
      </w:r>
      <w:r w:rsidR="00EB13A1">
        <w:rPr>
          <w:sz w:val="24"/>
          <w:szCs w:val="24"/>
        </w:rPr>
        <w:t>, if the intern</w:t>
      </w:r>
      <w:r w:rsidRPr="00591741">
        <w:rPr>
          <w:sz w:val="24"/>
          <w:szCs w:val="24"/>
        </w:rPr>
        <w:t xml:space="preserve"> will w</w:t>
      </w:r>
      <w:r w:rsidR="00EB13A1">
        <w:rPr>
          <w:sz w:val="24"/>
          <w:szCs w:val="24"/>
        </w:rPr>
        <w:t xml:space="preserve">ork remotely, </w:t>
      </w:r>
      <w:r w:rsidRPr="00591741">
        <w:rPr>
          <w:sz w:val="24"/>
          <w:szCs w:val="24"/>
        </w:rPr>
        <w:t>how w</w:t>
      </w:r>
      <w:r w:rsidR="00EB13A1">
        <w:rPr>
          <w:sz w:val="24"/>
          <w:szCs w:val="24"/>
        </w:rPr>
        <w:t>ill you</w:t>
      </w:r>
      <w:r w:rsidRPr="00591741">
        <w:rPr>
          <w:sz w:val="24"/>
          <w:szCs w:val="24"/>
        </w:rPr>
        <w:t xml:space="preserve"> offer </w:t>
      </w:r>
      <w:r w:rsidR="00EB13A1">
        <w:rPr>
          <w:sz w:val="24"/>
          <w:szCs w:val="24"/>
        </w:rPr>
        <w:t xml:space="preserve">guidance and </w:t>
      </w:r>
      <w:r w:rsidRPr="00591741">
        <w:rPr>
          <w:sz w:val="24"/>
          <w:szCs w:val="24"/>
        </w:rPr>
        <w:t>support and ensure accountability?</w:t>
      </w:r>
    </w:p>
    <w:p w14:paraId="3F2163CD" w14:textId="0272B944" w:rsidR="00775485" w:rsidRDefault="00775485" w:rsidP="00C73B20">
      <w:pPr>
        <w:rPr>
          <w:b/>
          <w:sz w:val="24"/>
          <w:szCs w:val="24"/>
        </w:rPr>
      </w:pPr>
      <w:r w:rsidRPr="00775485">
        <w:rPr>
          <w:b/>
          <w:sz w:val="24"/>
          <w:szCs w:val="24"/>
        </w:rPr>
        <w:lastRenderedPageBreak/>
        <w:t>Finding Your Intern</w:t>
      </w:r>
    </w:p>
    <w:p w14:paraId="0DB80B3B" w14:textId="77777777" w:rsidR="00775485" w:rsidRDefault="00775485" w:rsidP="00C73B20">
      <w:pPr>
        <w:rPr>
          <w:sz w:val="24"/>
          <w:szCs w:val="24"/>
        </w:rPr>
      </w:pPr>
      <w:r>
        <w:rPr>
          <w:sz w:val="24"/>
          <w:szCs w:val="24"/>
        </w:rPr>
        <w:t xml:space="preserve">This can happen one of two ways. </w:t>
      </w:r>
    </w:p>
    <w:p w14:paraId="544DC052" w14:textId="649A493A" w:rsidR="00775485" w:rsidRDefault="00775485" w:rsidP="00775485">
      <w:pPr>
        <w:pStyle w:val="ListParagraph"/>
        <w:numPr>
          <w:ilvl w:val="0"/>
          <w:numId w:val="11"/>
        </w:numPr>
        <w:rPr>
          <w:sz w:val="24"/>
          <w:szCs w:val="24"/>
        </w:rPr>
      </w:pPr>
      <w:r w:rsidRPr="00775485">
        <w:rPr>
          <w:sz w:val="24"/>
          <w:szCs w:val="24"/>
        </w:rPr>
        <w:t>If you have an opportunity</w:t>
      </w:r>
      <w:r>
        <w:rPr>
          <w:sz w:val="24"/>
          <w:szCs w:val="24"/>
        </w:rPr>
        <w:t xml:space="preserve"> ready to go</w:t>
      </w:r>
      <w:r w:rsidRPr="00775485">
        <w:rPr>
          <w:sz w:val="24"/>
          <w:szCs w:val="24"/>
        </w:rPr>
        <w:t xml:space="preserve">, we can help you find a student who’s a good fit. </w:t>
      </w:r>
    </w:p>
    <w:p w14:paraId="5CC0F8EC" w14:textId="2EE7AF12" w:rsidR="00775485" w:rsidRPr="00534F25" w:rsidRDefault="00775485" w:rsidP="00C73B20">
      <w:pPr>
        <w:pStyle w:val="ListParagraph"/>
        <w:numPr>
          <w:ilvl w:val="0"/>
          <w:numId w:val="11"/>
        </w:numPr>
        <w:rPr>
          <w:sz w:val="24"/>
          <w:szCs w:val="24"/>
        </w:rPr>
      </w:pPr>
      <w:r>
        <w:rPr>
          <w:sz w:val="24"/>
          <w:szCs w:val="24"/>
        </w:rPr>
        <w:t>If you’re open to it, we’d love to include you in our Internship Databa</w:t>
      </w:r>
      <w:r w:rsidR="00534F25">
        <w:rPr>
          <w:sz w:val="24"/>
          <w:szCs w:val="24"/>
        </w:rPr>
        <w:t>se so that we can connect</w:t>
      </w:r>
      <w:r>
        <w:rPr>
          <w:sz w:val="24"/>
          <w:szCs w:val="24"/>
        </w:rPr>
        <w:t xml:space="preserve"> ETSU students looking for internship opportunities</w:t>
      </w:r>
      <w:r w:rsidR="00534F25">
        <w:rPr>
          <w:sz w:val="24"/>
          <w:szCs w:val="24"/>
        </w:rPr>
        <w:t xml:space="preserve"> to providers willing to host interns. </w:t>
      </w:r>
    </w:p>
    <w:p w14:paraId="52FAE3BB" w14:textId="73A6B029" w:rsidR="00591741" w:rsidRDefault="004F4519" w:rsidP="00C73B20">
      <w:pPr>
        <w:rPr>
          <w:b/>
          <w:sz w:val="24"/>
          <w:szCs w:val="24"/>
        </w:rPr>
      </w:pPr>
      <w:r>
        <w:rPr>
          <w:b/>
          <w:sz w:val="24"/>
          <w:szCs w:val="24"/>
        </w:rPr>
        <w:t>Hosting your Intern</w:t>
      </w:r>
    </w:p>
    <w:p w14:paraId="618DDD15" w14:textId="42295FEF" w:rsidR="004F4519" w:rsidRDefault="004F4519" w:rsidP="00591741">
      <w:pPr>
        <w:ind w:left="360"/>
        <w:rPr>
          <w:sz w:val="24"/>
          <w:szCs w:val="24"/>
        </w:rPr>
      </w:pPr>
      <w:r>
        <w:rPr>
          <w:sz w:val="24"/>
          <w:szCs w:val="24"/>
        </w:rPr>
        <w:t>We would like you to commit to the following best practices for hosting student interns:</w:t>
      </w:r>
    </w:p>
    <w:p w14:paraId="717D316B" w14:textId="04D0A451" w:rsidR="004F4519" w:rsidRDefault="004F4519" w:rsidP="004F4519">
      <w:pPr>
        <w:pStyle w:val="ListParagraph"/>
        <w:numPr>
          <w:ilvl w:val="0"/>
          <w:numId w:val="5"/>
        </w:numPr>
        <w:rPr>
          <w:sz w:val="24"/>
          <w:szCs w:val="24"/>
        </w:rPr>
      </w:pPr>
      <w:r>
        <w:rPr>
          <w:sz w:val="24"/>
          <w:szCs w:val="24"/>
        </w:rPr>
        <w:t>Work with the ETSU Honors College Student &amp; Alumni Programs Manager and the student on</w:t>
      </w:r>
      <w:r w:rsidRPr="004F4519">
        <w:rPr>
          <w:sz w:val="24"/>
          <w:szCs w:val="24"/>
        </w:rPr>
        <w:t xml:space="preserve"> the dev</w:t>
      </w:r>
      <w:r w:rsidR="00EE2482">
        <w:rPr>
          <w:sz w:val="24"/>
          <w:szCs w:val="24"/>
        </w:rPr>
        <w:t>elopment of learning objectives, resulting in a</w:t>
      </w:r>
      <w:r w:rsidR="00775485">
        <w:rPr>
          <w:sz w:val="24"/>
          <w:szCs w:val="24"/>
        </w:rPr>
        <w:t>n Internship</w:t>
      </w:r>
      <w:r w:rsidR="00EE2482">
        <w:rPr>
          <w:sz w:val="24"/>
          <w:szCs w:val="24"/>
        </w:rPr>
        <w:t xml:space="preserve"> Learning Agreement. </w:t>
      </w:r>
    </w:p>
    <w:p w14:paraId="3A46AC56" w14:textId="0409036C" w:rsidR="0045767F" w:rsidRDefault="0045767F" w:rsidP="004F4519">
      <w:pPr>
        <w:pStyle w:val="ListParagraph"/>
        <w:numPr>
          <w:ilvl w:val="0"/>
          <w:numId w:val="5"/>
        </w:numPr>
        <w:rPr>
          <w:sz w:val="24"/>
          <w:szCs w:val="24"/>
        </w:rPr>
      </w:pPr>
      <w:r>
        <w:rPr>
          <w:sz w:val="24"/>
          <w:szCs w:val="24"/>
        </w:rPr>
        <w:t>A</w:t>
      </w:r>
      <w:r w:rsidRPr="004F4519">
        <w:rPr>
          <w:sz w:val="24"/>
          <w:szCs w:val="24"/>
        </w:rPr>
        <w:t xml:space="preserve">ssign </w:t>
      </w:r>
      <w:r>
        <w:rPr>
          <w:sz w:val="24"/>
          <w:szCs w:val="24"/>
        </w:rPr>
        <w:t xml:space="preserve">your intern </w:t>
      </w:r>
      <w:r w:rsidRPr="004F4519">
        <w:rPr>
          <w:sz w:val="24"/>
          <w:szCs w:val="24"/>
        </w:rPr>
        <w:t>duties that are progressive, challenging, and related to the student’s area of interest.</w:t>
      </w:r>
    </w:p>
    <w:p w14:paraId="6ADDD792" w14:textId="5D7A3185" w:rsidR="004F4519" w:rsidRPr="0045767F" w:rsidRDefault="004F4519" w:rsidP="0045767F">
      <w:pPr>
        <w:pStyle w:val="ListParagraph"/>
        <w:numPr>
          <w:ilvl w:val="0"/>
          <w:numId w:val="5"/>
        </w:numPr>
        <w:rPr>
          <w:sz w:val="24"/>
          <w:szCs w:val="24"/>
        </w:rPr>
      </w:pPr>
      <w:r w:rsidRPr="004F4519">
        <w:rPr>
          <w:sz w:val="24"/>
          <w:szCs w:val="24"/>
        </w:rPr>
        <w:t>Designate a pr</w:t>
      </w:r>
      <w:r>
        <w:rPr>
          <w:sz w:val="24"/>
          <w:szCs w:val="24"/>
        </w:rPr>
        <w:t xml:space="preserve">ofessional staff person to serve as a supervisor and mentor for your intern. He or she should </w:t>
      </w:r>
      <w:r w:rsidRPr="004F4519">
        <w:rPr>
          <w:sz w:val="24"/>
          <w:szCs w:val="24"/>
        </w:rPr>
        <w:t>help orient the student to t</w:t>
      </w:r>
      <w:r w:rsidR="0045767F">
        <w:rPr>
          <w:sz w:val="24"/>
          <w:szCs w:val="24"/>
        </w:rPr>
        <w:t>he organization and its culture</w:t>
      </w:r>
      <w:r>
        <w:rPr>
          <w:sz w:val="24"/>
          <w:szCs w:val="24"/>
        </w:rPr>
        <w:t xml:space="preserve"> </w:t>
      </w:r>
      <w:r w:rsidR="0045767F">
        <w:rPr>
          <w:sz w:val="24"/>
          <w:szCs w:val="24"/>
        </w:rPr>
        <w:t xml:space="preserve">and meet </w:t>
      </w:r>
      <w:r w:rsidRPr="004F4519">
        <w:rPr>
          <w:sz w:val="24"/>
          <w:szCs w:val="24"/>
        </w:rPr>
        <w:t xml:space="preserve">regularly </w:t>
      </w:r>
      <w:r w:rsidR="0045767F">
        <w:rPr>
          <w:sz w:val="24"/>
          <w:szCs w:val="24"/>
        </w:rPr>
        <w:t xml:space="preserve">(ideally once a week) </w:t>
      </w:r>
      <w:r w:rsidRPr="004F4519">
        <w:rPr>
          <w:sz w:val="24"/>
          <w:szCs w:val="24"/>
        </w:rPr>
        <w:t>with t</w:t>
      </w:r>
      <w:r w:rsidR="0045767F">
        <w:rPr>
          <w:sz w:val="24"/>
          <w:szCs w:val="24"/>
        </w:rPr>
        <w:t xml:space="preserve">he student to monitor progress. </w:t>
      </w:r>
    </w:p>
    <w:p w14:paraId="39BDCE8D" w14:textId="270F8015" w:rsidR="004F4519" w:rsidRPr="0045767F" w:rsidRDefault="0045767F" w:rsidP="0045767F">
      <w:pPr>
        <w:pStyle w:val="ListParagraph"/>
        <w:numPr>
          <w:ilvl w:val="0"/>
          <w:numId w:val="5"/>
        </w:numPr>
        <w:rPr>
          <w:sz w:val="24"/>
          <w:szCs w:val="24"/>
        </w:rPr>
      </w:pPr>
      <w:r w:rsidRPr="0045767F">
        <w:rPr>
          <w:sz w:val="24"/>
          <w:szCs w:val="24"/>
        </w:rPr>
        <w:t xml:space="preserve">Make </w:t>
      </w:r>
      <w:r w:rsidR="004F4519" w:rsidRPr="0045767F">
        <w:rPr>
          <w:sz w:val="24"/>
          <w:szCs w:val="24"/>
        </w:rPr>
        <w:t xml:space="preserve">available the equipment, supplies, and space necessary </w:t>
      </w:r>
      <w:r>
        <w:rPr>
          <w:sz w:val="24"/>
          <w:szCs w:val="24"/>
        </w:rPr>
        <w:t>for the student to perform his or her</w:t>
      </w:r>
      <w:r w:rsidR="004F4519" w:rsidRPr="0045767F">
        <w:rPr>
          <w:sz w:val="24"/>
          <w:szCs w:val="24"/>
        </w:rPr>
        <w:t xml:space="preserve"> duties.</w:t>
      </w:r>
    </w:p>
    <w:p w14:paraId="41A9CFCA" w14:textId="1EB500D4" w:rsidR="004F4519" w:rsidRDefault="004F4519" w:rsidP="0045767F">
      <w:pPr>
        <w:pStyle w:val="ListParagraph"/>
        <w:numPr>
          <w:ilvl w:val="0"/>
          <w:numId w:val="5"/>
        </w:numPr>
        <w:rPr>
          <w:sz w:val="24"/>
          <w:szCs w:val="24"/>
        </w:rPr>
      </w:pPr>
      <w:r w:rsidRPr="0045767F">
        <w:rPr>
          <w:sz w:val="24"/>
          <w:szCs w:val="24"/>
        </w:rPr>
        <w:t>Provide an evaluation of the student’s performance at the end of the internship.</w:t>
      </w:r>
    </w:p>
    <w:p w14:paraId="20ED7892" w14:textId="17D63AEA" w:rsidR="00604D70" w:rsidRDefault="00604D70" w:rsidP="00604D70">
      <w:pPr>
        <w:rPr>
          <w:sz w:val="24"/>
          <w:szCs w:val="24"/>
        </w:rPr>
      </w:pPr>
      <w:r>
        <w:rPr>
          <w:sz w:val="24"/>
          <w:szCs w:val="24"/>
        </w:rPr>
        <w:t xml:space="preserve">Please be aware that you may not use an intern to do work that would displace that done by a regular, paid employee. The intern may do similar work as a regular employee (again, the experience should be meaningful and substantive, as noted above), but you </w:t>
      </w:r>
      <w:r w:rsidRPr="00604D70">
        <w:rPr>
          <w:b/>
          <w:sz w:val="24"/>
          <w:szCs w:val="24"/>
        </w:rPr>
        <w:t>cannot</w:t>
      </w:r>
      <w:r>
        <w:rPr>
          <w:sz w:val="24"/>
          <w:szCs w:val="24"/>
        </w:rPr>
        <w:t xml:space="preserve"> replace an employee with an intern. </w:t>
      </w:r>
    </w:p>
    <w:p w14:paraId="371384C7" w14:textId="77777777" w:rsidR="0067708A" w:rsidRDefault="00604D70" w:rsidP="00604D70">
      <w:pPr>
        <w:rPr>
          <w:sz w:val="24"/>
          <w:szCs w:val="24"/>
        </w:rPr>
      </w:pPr>
      <w:r>
        <w:rPr>
          <w:sz w:val="24"/>
          <w:szCs w:val="24"/>
        </w:rPr>
        <w:t>Also, while you are not required to, you can pay an intern if you choose to do so. ETSU Honors College interns register for an internship course and receive academic credit for their participation</w:t>
      </w:r>
      <w:r w:rsidR="0067708A">
        <w:rPr>
          <w:sz w:val="24"/>
          <w:szCs w:val="24"/>
        </w:rPr>
        <w:t xml:space="preserve"> in an internship, making it </w:t>
      </w:r>
      <w:r w:rsidR="0067708A" w:rsidRPr="0067708A">
        <w:rPr>
          <w:b/>
          <w:sz w:val="24"/>
          <w:szCs w:val="24"/>
        </w:rPr>
        <w:t>primarily</w:t>
      </w:r>
      <w:r w:rsidR="0067708A">
        <w:rPr>
          <w:sz w:val="24"/>
          <w:szCs w:val="24"/>
        </w:rPr>
        <w:t xml:space="preserve"> an academic training experience, but this does not preclude payment. </w:t>
      </w:r>
    </w:p>
    <w:p w14:paraId="01698A77" w14:textId="0174A000" w:rsidR="00E97172" w:rsidRPr="003031C8" w:rsidRDefault="0067708A" w:rsidP="00604D70">
      <w:pPr>
        <w:rPr>
          <w:sz w:val="24"/>
          <w:szCs w:val="24"/>
        </w:rPr>
      </w:pPr>
      <w:r>
        <w:rPr>
          <w:sz w:val="24"/>
          <w:szCs w:val="24"/>
        </w:rPr>
        <w:t xml:space="preserve">However, we do recommend that your intern </w:t>
      </w:r>
      <w:r w:rsidRPr="0067708A">
        <w:rPr>
          <w:b/>
          <w:sz w:val="24"/>
          <w:szCs w:val="24"/>
        </w:rPr>
        <w:t>not</w:t>
      </w:r>
      <w:r>
        <w:rPr>
          <w:sz w:val="24"/>
          <w:szCs w:val="24"/>
        </w:rPr>
        <w:t xml:space="preserve"> incur substantial direct costs as a result of participation. For example, parking costs should be waived or reimbursed, and interns should not be expected to attend functions at which they might incur significant costs, unless these are covered by the internship provider. </w:t>
      </w:r>
    </w:p>
    <w:p w14:paraId="3A765F35" w14:textId="6F5094CE" w:rsidR="00C73B20" w:rsidRDefault="00C73B20" w:rsidP="00604D70">
      <w:pPr>
        <w:rPr>
          <w:b/>
          <w:sz w:val="24"/>
          <w:szCs w:val="24"/>
        </w:rPr>
      </w:pPr>
      <w:r>
        <w:rPr>
          <w:b/>
          <w:sz w:val="24"/>
          <w:szCs w:val="24"/>
        </w:rPr>
        <w:lastRenderedPageBreak/>
        <w:t>Scheduling your Intern</w:t>
      </w:r>
    </w:p>
    <w:p w14:paraId="2FCA88BF" w14:textId="55C99448" w:rsidR="00C73B20" w:rsidRDefault="00C73B20" w:rsidP="00604D70">
      <w:pPr>
        <w:rPr>
          <w:sz w:val="24"/>
          <w:szCs w:val="24"/>
        </w:rPr>
      </w:pPr>
      <w:r>
        <w:rPr>
          <w:sz w:val="24"/>
          <w:szCs w:val="24"/>
        </w:rPr>
        <w:t>Your intern will receive academic credit, granted by the ETSU Honors College, for this ex</w:t>
      </w:r>
      <w:r w:rsidR="006926CE">
        <w:rPr>
          <w:sz w:val="24"/>
          <w:szCs w:val="24"/>
        </w:rPr>
        <w:t xml:space="preserve">perience. Credits earned are </w:t>
      </w:r>
      <w:r>
        <w:rPr>
          <w:sz w:val="24"/>
          <w:szCs w:val="24"/>
        </w:rPr>
        <w:t>related to hours worked as follows:</w:t>
      </w:r>
    </w:p>
    <w:p w14:paraId="79386952" w14:textId="297356BF" w:rsidR="00C73B20" w:rsidRDefault="00C73B20" w:rsidP="00C73B20">
      <w:pPr>
        <w:pStyle w:val="ListParagraph"/>
        <w:numPr>
          <w:ilvl w:val="0"/>
          <w:numId w:val="6"/>
        </w:numPr>
        <w:rPr>
          <w:sz w:val="24"/>
          <w:szCs w:val="24"/>
        </w:rPr>
      </w:pPr>
      <w:r>
        <w:rPr>
          <w:sz w:val="24"/>
          <w:szCs w:val="24"/>
        </w:rPr>
        <w:t xml:space="preserve">One credit: 40 hours </w:t>
      </w:r>
    </w:p>
    <w:p w14:paraId="0A1632A9" w14:textId="525EA55B" w:rsidR="00C73B20" w:rsidRDefault="00C73B20" w:rsidP="00C73B20">
      <w:pPr>
        <w:pStyle w:val="ListParagraph"/>
        <w:numPr>
          <w:ilvl w:val="0"/>
          <w:numId w:val="6"/>
        </w:numPr>
        <w:rPr>
          <w:sz w:val="24"/>
          <w:szCs w:val="24"/>
        </w:rPr>
      </w:pPr>
      <w:r>
        <w:rPr>
          <w:sz w:val="24"/>
          <w:szCs w:val="24"/>
        </w:rPr>
        <w:t>Two credits: 80 hours</w:t>
      </w:r>
    </w:p>
    <w:p w14:paraId="21189F55" w14:textId="209CC29D" w:rsidR="00C73B20" w:rsidRDefault="00C73B20" w:rsidP="00C73B20">
      <w:pPr>
        <w:pStyle w:val="ListParagraph"/>
        <w:numPr>
          <w:ilvl w:val="0"/>
          <w:numId w:val="6"/>
        </w:numPr>
        <w:rPr>
          <w:sz w:val="24"/>
          <w:szCs w:val="24"/>
        </w:rPr>
      </w:pPr>
      <w:r>
        <w:rPr>
          <w:sz w:val="24"/>
          <w:szCs w:val="24"/>
        </w:rPr>
        <w:t xml:space="preserve">Three </w:t>
      </w:r>
      <w:r w:rsidR="00F84571">
        <w:rPr>
          <w:sz w:val="24"/>
          <w:szCs w:val="24"/>
        </w:rPr>
        <w:t>credits: 120</w:t>
      </w:r>
      <w:r>
        <w:rPr>
          <w:sz w:val="24"/>
          <w:szCs w:val="24"/>
        </w:rPr>
        <w:t xml:space="preserve"> hours</w:t>
      </w:r>
    </w:p>
    <w:p w14:paraId="19C68E58" w14:textId="3FA103D6" w:rsidR="00C73B20" w:rsidRPr="00462F63" w:rsidRDefault="00C73B20" w:rsidP="00C73B20">
      <w:pPr>
        <w:pStyle w:val="ListParagraph"/>
        <w:numPr>
          <w:ilvl w:val="0"/>
          <w:numId w:val="6"/>
        </w:numPr>
        <w:rPr>
          <w:sz w:val="24"/>
          <w:szCs w:val="24"/>
        </w:rPr>
      </w:pPr>
      <w:r w:rsidRPr="00462F63">
        <w:rPr>
          <w:sz w:val="24"/>
          <w:szCs w:val="24"/>
        </w:rPr>
        <w:t xml:space="preserve">Four credits: </w:t>
      </w:r>
      <w:r w:rsidR="00F84571" w:rsidRPr="00462F63">
        <w:rPr>
          <w:sz w:val="24"/>
          <w:szCs w:val="24"/>
        </w:rPr>
        <w:t>160 hours</w:t>
      </w:r>
    </w:p>
    <w:p w14:paraId="1F1D0954" w14:textId="1D5DF4CD" w:rsidR="00F84571" w:rsidRDefault="00F84571" w:rsidP="00F84571">
      <w:pPr>
        <w:rPr>
          <w:sz w:val="24"/>
          <w:szCs w:val="24"/>
        </w:rPr>
      </w:pPr>
      <w:r>
        <w:rPr>
          <w:sz w:val="24"/>
          <w:szCs w:val="24"/>
        </w:rPr>
        <w:t>Student interns participating during the regular fall and spring semester who are enrolled in other courses as well should, of course, not be expected to work full-time at the internship site. You and your intern</w:t>
      </w:r>
      <w:r w:rsidR="006926CE">
        <w:rPr>
          <w:sz w:val="24"/>
          <w:szCs w:val="24"/>
        </w:rPr>
        <w:t xml:space="preserve">, in consultation with the Student &amp; Alumni Programs Manager, will determine the appropriate number of credits hours for the experience based on the projects you have in mind, the student’s needs, and his or her availability. </w:t>
      </w:r>
    </w:p>
    <w:p w14:paraId="43E1A5E6" w14:textId="7898A762" w:rsidR="006926CE" w:rsidRDefault="006926CE" w:rsidP="00F84571">
      <w:pPr>
        <w:rPr>
          <w:sz w:val="24"/>
          <w:szCs w:val="24"/>
        </w:rPr>
      </w:pPr>
      <w:r>
        <w:rPr>
          <w:sz w:val="24"/>
          <w:szCs w:val="24"/>
        </w:rPr>
        <w:t>Since internships are attached to course registration that occurs during a semester or summer term, keep in mind the following:</w:t>
      </w:r>
    </w:p>
    <w:p w14:paraId="194EADC2" w14:textId="77777777" w:rsidR="006461DA" w:rsidRDefault="006926CE" w:rsidP="006461DA">
      <w:pPr>
        <w:pStyle w:val="ListParagraph"/>
        <w:numPr>
          <w:ilvl w:val="0"/>
          <w:numId w:val="7"/>
        </w:numPr>
        <w:rPr>
          <w:sz w:val="24"/>
          <w:szCs w:val="24"/>
        </w:rPr>
      </w:pPr>
      <w:r>
        <w:rPr>
          <w:sz w:val="24"/>
          <w:szCs w:val="24"/>
        </w:rPr>
        <w:t>Fall semester begins</w:t>
      </w:r>
      <w:r w:rsidR="00CB0F8A">
        <w:rPr>
          <w:sz w:val="24"/>
          <w:szCs w:val="24"/>
        </w:rPr>
        <w:t xml:space="preserve"> in late August and ends in early </w:t>
      </w:r>
      <w:r>
        <w:rPr>
          <w:sz w:val="24"/>
          <w:szCs w:val="24"/>
        </w:rPr>
        <w:t xml:space="preserve">December, so all </w:t>
      </w:r>
      <w:r w:rsidR="00CB0F8A">
        <w:rPr>
          <w:sz w:val="24"/>
          <w:szCs w:val="24"/>
        </w:rPr>
        <w:t xml:space="preserve">Fall </w:t>
      </w:r>
      <w:r>
        <w:rPr>
          <w:sz w:val="24"/>
          <w:szCs w:val="24"/>
        </w:rPr>
        <w:t>internship hours should be completed within this time frame.</w:t>
      </w:r>
    </w:p>
    <w:p w14:paraId="7B172DD2" w14:textId="1EF8B96E" w:rsidR="006926CE" w:rsidRDefault="00CB0F8A" w:rsidP="006926CE">
      <w:pPr>
        <w:pStyle w:val="ListParagraph"/>
        <w:numPr>
          <w:ilvl w:val="0"/>
          <w:numId w:val="7"/>
        </w:numPr>
        <w:rPr>
          <w:sz w:val="24"/>
          <w:szCs w:val="24"/>
        </w:rPr>
      </w:pPr>
      <w:r>
        <w:rPr>
          <w:sz w:val="24"/>
          <w:szCs w:val="24"/>
        </w:rPr>
        <w:t xml:space="preserve">Spring semester begins in late January and ends in early May, so all Spring </w:t>
      </w:r>
      <w:r w:rsidR="006926CE">
        <w:rPr>
          <w:sz w:val="24"/>
          <w:szCs w:val="24"/>
        </w:rPr>
        <w:t xml:space="preserve">internship </w:t>
      </w:r>
      <w:r>
        <w:rPr>
          <w:sz w:val="24"/>
          <w:szCs w:val="24"/>
        </w:rPr>
        <w:t xml:space="preserve">hours should be completed within this time frame. </w:t>
      </w:r>
    </w:p>
    <w:p w14:paraId="46EE72D3" w14:textId="6EFF6FC1" w:rsidR="00CB0F8A" w:rsidRDefault="006461DA" w:rsidP="006926CE">
      <w:pPr>
        <w:pStyle w:val="ListParagraph"/>
        <w:numPr>
          <w:ilvl w:val="0"/>
          <w:numId w:val="7"/>
        </w:numPr>
        <w:rPr>
          <w:sz w:val="24"/>
          <w:szCs w:val="24"/>
        </w:rPr>
      </w:pPr>
      <w:r>
        <w:rPr>
          <w:sz w:val="24"/>
          <w:szCs w:val="24"/>
        </w:rPr>
        <w:t xml:space="preserve">Summer term begins in the middle of May and ends in the middle of August, so all Summer internship hours should be completed within this time frame. </w:t>
      </w:r>
    </w:p>
    <w:p w14:paraId="2A2F07B4" w14:textId="77777777" w:rsidR="003031C8" w:rsidRDefault="006461DA" w:rsidP="006461DA">
      <w:pPr>
        <w:rPr>
          <w:sz w:val="24"/>
          <w:szCs w:val="24"/>
        </w:rPr>
      </w:pPr>
      <w:r>
        <w:rPr>
          <w:sz w:val="24"/>
          <w:szCs w:val="24"/>
        </w:rPr>
        <w:t>Generally, we do not recommend Winter term internships because the term is too short to allow for meaningful workplace participation. However, on a case by case basis and in consultation with the Student &amp; Alumni Programs Manager, this can be considered for certain opportunities.</w:t>
      </w:r>
    </w:p>
    <w:p w14:paraId="6F97DC33" w14:textId="77777777" w:rsidR="00B53AAF" w:rsidRDefault="00B53AAF" w:rsidP="006461DA">
      <w:pPr>
        <w:rPr>
          <w:sz w:val="24"/>
          <w:szCs w:val="24"/>
        </w:rPr>
      </w:pPr>
    </w:p>
    <w:p w14:paraId="586F3460" w14:textId="154412F4" w:rsidR="006461DA" w:rsidRDefault="006461DA" w:rsidP="006461DA">
      <w:pPr>
        <w:rPr>
          <w:sz w:val="24"/>
          <w:szCs w:val="24"/>
        </w:rPr>
      </w:pPr>
      <w:bookmarkStart w:id="0" w:name="_GoBack"/>
      <w:bookmarkEnd w:id="0"/>
      <w:r>
        <w:rPr>
          <w:sz w:val="24"/>
          <w:szCs w:val="24"/>
        </w:rPr>
        <w:t xml:space="preserve"> </w:t>
      </w:r>
    </w:p>
    <w:p w14:paraId="02DEAC4C" w14:textId="74409AC7" w:rsidR="00462F63" w:rsidRDefault="00020FF0" w:rsidP="006461DA">
      <w:pPr>
        <w:rPr>
          <w:b/>
          <w:sz w:val="24"/>
          <w:szCs w:val="24"/>
        </w:rPr>
      </w:pPr>
      <w:r>
        <w:rPr>
          <w:b/>
          <w:sz w:val="24"/>
          <w:szCs w:val="24"/>
        </w:rPr>
        <w:t>Tips for a Smooth Start</w:t>
      </w:r>
    </w:p>
    <w:p w14:paraId="4A65BE44" w14:textId="5A46D9DA" w:rsidR="00173B06" w:rsidRPr="00173B06" w:rsidRDefault="00173B06" w:rsidP="00173B06">
      <w:pPr>
        <w:pStyle w:val="ListParagraph"/>
        <w:numPr>
          <w:ilvl w:val="0"/>
          <w:numId w:val="8"/>
        </w:numPr>
        <w:rPr>
          <w:sz w:val="24"/>
          <w:szCs w:val="24"/>
        </w:rPr>
      </w:pPr>
      <w:r>
        <w:rPr>
          <w:sz w:val="24"/>
          <w:szCs w:val="24"/>
        </w:rPr>
        <w:t>Notify</w:t>
      </w:r>
      <w:r w:rsidRPr="00173B06">
        <w:rPr>
          <w:sz w:val="24"/>
          <w:szCs w:val="24"/>
        </w:rPr>
        <w:t xml:space="preserve"> everyone on your team that an intern is starting and explain what the intern’s role will be and what it will not be.</w:t>
      </w:r>
    </w:p>
    <w:p w14:paraId="06098458" w14:textId="47096BC3" w:rsidR="00173B06" w:rsidRDefault="00173B06" w:rsidP="00173B06">
      <w:pPr>
        <w:pStyle w:val="ListParagraph"/>
        <w:numPr>
          <w:ilvl w:val="0"/>
          <w:numId w:val="8"/>
        </w:numPr>
        <w:rPr>
          <w:sz w:val="24"/>
          <w:szCs w:val="24"/>
        </w:rPr>
      </w:pPr>
      <w:r w:rsidRPr="00173B06">
        <w:rPr>
          <w:sz w:val="24"/>
          <w:szCs w:val="24"/>
        </w:rPr>
        <w:t>Set up the intern’s workspace including a computer, phone, mailbox, and email.</w:t>
      </w:r>
    </w:p>
    <w:p w14:paraId="661565D3" w14:textId="3B1CC9A0" w:rsidR="00E97172" w:rsidRPr="003031C8" w:rsidRDefault="0092498C" w:rsidP="00020FF0">
      <w:pPr>
        <w:pStyle w:val="ListParagraph"/>
        <w:numPr>
          <w:ilvl w:val="0"/>
          <w:numId w:val="8"/>
        </w:numPr>
        <w:rPr>
          <w:sz w:val="24"/>
          <w:szCs w:val="24"/>
        </w:rPr>
      </w:pPr>
      <w:r>
        <w:rPr>
          <w:sz w:val="24"/>
          <w:szCs w:val="24"/>
        </w:rPr>
        <w:t>Provide</w:t>
      </w:r>
      <w:r w:rsidRPr="0092498C">
        <w:rPr>
          <w:sz w:val="24"/>
          <w:szCs w:val="24"/>
        </w:rPr>
        <w:t xml:space="preserve"> </w:t>
      </w:r>
      <w:r>
        <w:rPr>
          <w:sz w:val="24"/>
          <w:szCs w:val="24"/>
        </w:rPr>
        <w:t xml:space="preserve">regular </w:t>
      </w:r>
      <w:r w:rsidRPr="0092498C">
        <w:rPr>
          <w:sz w:val="24"/>
          <w:szCs w:val="24"/>
        </w:rPr>
        <w:t>feedba</w:t>
      </w:r>
      <w:r>
        <w:rPr>
          <w:sz w:val="24"/>
          <w:szCs w:val="24"/>
        </w:rPr>
        <w:t xml:space="preserve">ck to your intern, as noted above. Address any problems promptly.  </w:t>
      </w:r>
    </w:p>
    <w:p w14:paraId="20582713" w14:textId="152FCE98" w:rsidR="00020FF0" w:rsidRPr="00020FF0" w:rsidRDefault="00020FF0" w:rsidP="00020FF0">
      <w:pPr>
        <w:rPr>
          <w:b/>
          <w:sz w:val="24"/>
          <w:szCs w:val="24"/>
        </w:rPr>
      </w:pPr>
      <w:r w:rsidRPr="00020FF0">
        <w:rPr>
          <w:b/>
          <w:sz w:val="24"/>
          <w:szCs w:val="24"/>
        </w:rPr>
        <w:t>Midway Review</w:t>
      </w:r>
    </w:p>
    <w:p w14:paraId="62E9D69D" w14:textId="30D009DA" w:rsidR="0092498C" w:rsidRPr="0092498C" w:rsidRDefault="0092498C" w:rsidP="0092498C">
      <w:pPr>
        <w:pStyle w:val="ListParagraph"/>
        <w:numPr>
          <w:ilvl w:val="0"/>
          <w:numId w:val="8"/>
        </w:numPr>
        <w:rPr>
          <w:sz w:val="24"/>
          <w:szCs w:val="24"/>
        </w:rPr>
      </w:pPr>
      <w:r w:rsidRPr="0092498C">
        <w:rPr>
          <w:sz w:val="24"/>
          <w:szCs w:val="24"/>
        </w:rPr>
        <w:t xml:space="preserve">Consider a </w:t>
      </w:r>
      <w:r>
        <w:rPr>
          <w:sz w:val="24"/>
          <w:szCs w:val="24"/>
        </w:rPr>
        <w:t xml:space="preserve">more formal mid-point check-in at which the student completes a self-assessment and the supervisor/mentor provides written feedback. </w:t>
      </w:r>
    </w:p>
    <w:p w14:paraId="70D24A1D" w14:textId="6D36CA60" w:rsidR="00604D70" w:rsidRDefault="0092498C" w:rsidP="0092498C">
      <w:pPr>
        <w:pStyle w:val="ListParagraph"/>
        <w:numPr>
          <w:ilvl w:val="0"/>
          <w:numId w:val="8"/>
        </w:numPr>
        <w:rPr>
          <w:sz w:val="24"/>
          <w:szCs w:val="24"/>
        </w:rPr>
      </w:pPr>
      <w:r>
        <w:rPr>
          <w:sz w:val="24"/>
          <w:szCs w:val="24"/>
        </w:rPr>
        <w:t>Keep an eye on your intern and, if possible, o</w:t>
      </w:r>
      <w:r w:rsidRPr="0092498C">
        <w:rPr>
          <w:sz w:val="24"/>
          <w:szCs w:val="24"/>
        </w:rPr>
        <w:t>ffer the opportunity for interns who are excelli</w:t>
      </w:r>
      <w:r>
        <w:rPr>
          <w:sz w:val="24"/>
          <w:szCs w:val="24"/>
        </w:rPr>
        <w:t>ng to complete aspirational or stretch projects.</w:t>
      </w:r>
    </w:p>
    <w:p w14:paraId="69FEA36F" w14:textId="5C941A55" w:rsidR="00020FF0" w:rsidRDefault="00020FF0" w:rsidP="0092498C">
      <w:pPr>
        <w:pStyle w:val="ListParagraph"/>
        <w:numPr>
          <w:ilvl w:val="0"/>
          <w:numId w:val="8"/>
        </w:numPr>
        <w:rPr>
          <w:sz w:val="24"/>
          <w:szCs w:val="24"/>
        </w:rPr>
      </w:pPr>
      <w:r>
        <w:rPr>
          <w:sz w:val="24"/>
          <w:szCs w:val="24"/>
        </w:rPr>
        <w:t xml:space="preserve">Assist your intern is setting up informational interviews with other departments, if applicable. </w:t>
      </w:r>
    </w:p>
    <w:p w14:paraId="0B0BE309" w14:textId="77777777" w:rsidR="00F51F34" w:rsidRDefault="00F51F34" w:rsidP="00F03D60">
      <w:pPr>
        <w:rPr>
          <w:b/>
          <w:sz w:val="24"/>
          <w:szCs w:val="24"/>
        </w:rPr>
      </w:pPr>
      <w:r>
        <w:rPr>
          <w:b/>
          <w:sz w:val="24"/>
          <w:szCs w:val="24"/>
        </w:rPr>
        <w:t>Wrapping Up</w:t>
      </w:r>
    </w:p>
    <w:p w14:paraId="60ED541F" w14:textId="283BD8F7" w:rsidR="00020FF0" w:rsidRPr="00F51F34" w:rsidRDefault="00020FF0" w:rsidP="00F51F34">
      <w:pPr>
        <w:pStyle w:val="ListParagraph"/>
        <w:numPr>
          <w:ilvl w:val="0"/>
          <w:numId w:val="10"/>
        </w:numPr>
        <w:rPr>
          <w:b/>
          <w:sz w:val="24"/>
          <w:szCs w:val="24"/>
        </w:rPr>
      </w:pPr>
      <w:r w:rsidRPr="00F51F34">
        <w:rPr>
          <w:sz w:val="24"/>
          <w:szCs w:val="24"/>
        </w:rPr>
        <w:t>As the internship comes to an end, ask</w:t>
      </w:r>
      <w:r w:rsidR="00F51F34">
        <w:rPr>
          <w:sz w:val="24"/>
          <w:szCs w:val="24"/>
        </w:rPr>
        <w:t xml:space="preserve"> your intern to reflect on the</w:t>
      </w:r>
      <w:r w:rsidRPr="00F51F34">
        <w:rPr>
          <w:sz w:val="24"/>
          <w:szCs w:val="24"/>
        </w:rPr>
        <w:t xml:space="preserve"> experience through a presentation, poster project, or final report.  </w:t>
      </w:r>
    </w:p>
    <w:p w14:paraId="0BC1226D" w14:textId="77777777" w:rsidR="00020FF0" w:rsidRPr="00020FF0" w:rsidRDefault="00020FF0" w:rsidP="00020FF0">
      <w:pPr>
        <w:pStyle w:val="ListParagraph"/>
        <w:numPr>
          <w:ilvl w:val="0"/>
          <w:numId w:val="8"/>
        </w:numPr>
        <w:rPr>
          <w:sz w:val="24"/>
          <w:szCs w:val="24"/>
        </w:rPr>
      </w:pPr>
      <w:r w:rsidRPr="00020FF0">
        <w:rPr>
          <w:sz w:val="24"/>
          <w:szCs w:val="24"/>
        </w:rPr>
        <w:t>Plan a celebration for the intern’s contributions.</w:t>
      </w:r>
    </w:p>
    <w:p w14:paraId="0B525810" w14:textId="0EA48EC8" w:rsidR="00020FF0" w:rsidRDefault="00020FF0" w:rsidP="00020FF0">
      <w:pPr>
        <w:pStyle w:val="ListParagraph"/>
        <w:numPr>
          <w:ilvl w:val="0"/>
          <w:numId w:val="8"/>
        </w:numPr>
        <w:rPr>
          <w:sz w:val="24"/>
          <w:szCs w:val="24"/>
        </w:rPr>
      </w:pPr>
      <w:r w:rsidRPr="00020FF0">
        <w:rPr>
          <w:sz w:val="24"/>
          <w:szCs w:val="24"/>
        </w:rPr>
        <w:t>Offer to write recommendations for the intern</w:t>
      </w:r>
      <w:r w:rsidR="00F51F34">
        <w:rPr>
          <w:sz w:val="24"/>
          <w:szCs w:val="24"/>
        </w:rPr>
        <w:t>,</w:t>
      </w:r>
      <w:r w:rsidRPr="00020FF0">
        <w:rPr>
          <w:sz w:val="24"/>
          <w:szCs w:val="24"/>
        </w:rPr>
        <w:t xml:space="preserve"> if appropriate</w:t>
      </w:r>
      <w:r w:rsidR="00F51F34">
        <w:rPr>
          <w:sz w:val="24"/>
          <w:szCs w:val="24"/>
        </w:rPr>
        <w:t>, and</w:t>
      </w:r>
      <w:r w:rsidRPr="00020FF0">
        <w:rPr>
          <w:sz w:val="24"/>
          <w:szCs w:val="24"/>
        </w:rPr>
        <w:t xml:space="preserve"> </w:t>
      </w:r>
      <w:r w:rsidR="00F51F34">
        <w:rPr>
          <w:sz w:val="24"/>
          <w:szCs w:val="24"/>
        </w:rPr>
        <w:t>encourage him or her</w:t>
      </w:r>
      <w:r w:rsidRPr="00020FF0">
        <w:rPr>
          <w:sz w:val="24"/>
          <w:szCs w:val="24"/>
        </w:rPr>
        <w:t xml:space="preserve"> to apply to any job op</w:t>
      </w:r>
      <w:r w:rsidR="00F51F34">
        <w:rPr>
          <w:sz w:val="24"/>
          <w:szCs w:val="24"/>
        </w:rPr>
        <w:t xml:space="preserve">enings that might be a good fit, depending on where your intern is in his or her academic journey. </w:t>
      </w:r>
    </w:p>
    <w:p w14:paraId="4F9678AC" w14:textId="2B89C791" w:rsidR="00E07B3C" w:rsidRDefault="00804FAC" w:rsidP="00A24572">
      <w:pPr>
        <w:pStyle w:val="ListParagraph"/>
        <w:numPr>
          <w:ilvl w:val="0"/>
          <w:numId w:val="8"/>
        </w:numPr>
        <w:rPr>
          <w:sz w:val="24"/>
          <w:szCs w:val="24"/>
        </w:rPr>
      </w:pPr>
      <w:r>
        <w:rPr>
          <w:sz w:val="24"/>
          <w:szCs w:val="24"/>
        </w:rPr>
        <w:t xml:space="preserve">The Student &amp; Alumni Programs Manager will provide you a form for assessing the intern’s performance at the end of the experience. </w:t>
      </w:r>
      <w:r w:rsidR="00B86DA6" w:rsidRPr="00A24572">
        <w:rPr>
          <w:sz w:val="24"/>
          <w:szCs w:val="24"/>
        </w:rPr>
        <w:t xml:space="preserve">Part I </w:t>
      </w:r>
      <w:r w:rsidR="00E07B3C" w:rsidRPr="00A24572">
        <w:rPr>
          <w:sz w:val="24"/>
          <w:szCs w:val="24"/>
        </w:rPr>
        <w:t xml:space="preserve">of the form provides the opportunity </w:t>
      </w:r>
      <w:r w:rsidR="00B86DA6" w:rsidRPr="00A24572">
        <w:rPr>
          <w:sz w:val="24"/>
          <w:szCs w:val="24"/>
        </w:rPr>
        <w:t xml:space="preserve">to rate </w:t>
      </w:r>
      <w:r w:rsidR="00E07B3C" w:rsidRPr="00A24572">
        <w:rPr>
          <w:sz w:val="24"/>
          <w:szCs w:val="24"/>
        </w:rPr>
        <w:t xml:space="preserve">the </w:t>
      </w:r>
      <w:r w:rsidR="00B86DA6" w:rsidRPr="00A24572">
        <w:rPr>
          <w:sz w:val="24"/>
          <w:szCs w:val="24"/>
        </w:rPr>
        <w:t xml:space="preserve">intern on </w:t>
      </w:r>
      <w:r w:rsidR="006F099F" w:rsidRPr="00A24572">
        <w:rPr>
          <w:sz w:val="24"/>
          <w:szCs w:val="24"/>
        </w:rPr>
        <w:t xml:space="preserve">several </w:t>
      </w:r>
      <w:r w:rsidR="00B86DA6" w:rsidRPr="00A24572">
        <w:rPr>
          <w:sz w:val="24"/>
          <w:szCs w:val="24"/>
        </w:rPr>
        <w:t>core c</w:t>
      </w:r>
      <w:r w:rsidR="00E07B3C" w:rsidRPr="00A24572">
        <w:rPr>
          <w:sz w:val="24"/>
          <w:szCs w:val="24"/>
        </w:rPr>
        <w:t>ompetencie</w:t>
      </w:r>
      <w:r w:rsidR="00B86DA6" w:rsidRPr="00A24572">
        <w:rPr>
          <w:sz w:val="24"/>
          <w:szCs w:val="24"/>
        </w:rPr>
        <w:t xml:space="preserve">s that signify career readiness. </w:t>
      </w:r>
      <w:r w:rsidR="00A24572" w:rsidRPr="00A24572">
        <w:rPr>
          <w:sz w:val="24"/>
          <w:szCs w:val="24"/>
        </w:rPr>
        <w:t xml:space="preserve">In Part II, you’ll assess the intern’s starting and ending points (growth) during the experience and provide qualitative feedback. </w:t>
      </w:r>
    </w:p>
    <w:p w14:paraId="5FB9D0D4" w14:textId="6236B527" w:rsidR="00A24572" w:rsidRPr="00A24572" w:rsidRDefault="00A24572" w:rsidP="00A24572">
      <w:pPr>
        <w:pStyle w:val="ListParagraph"/>
        <w:numPr>
          <w:ilvl w:val="0"/>
          <w:numId w:val="8"/>
        </w:numPr>
        <w:rPr>
          <w:sz w:val="24"/>
          <w:szCs w:val="24"/>
        </w:rPr>
      </w:pPr>
      <w:r>
        <w:rPr>
          <w:sz w:val="24"/>
          <w:szCs w:val="24"/>
        </w:rPr>
        <w:t>The Student &amp; Alumni Programs Manager will assign the student’s final grade for the internship course.</w:t>
      </w:r>
    </w:p>
    <w:p w14:paraId="0431A02F" w14:textId="690D5079" w:rsidR="00020FF0" w:rsidRDefault="00775485" w:rsidP="00775485">
      <w:pPr>
        <w:rPr>
          <w:b/>
          <w:sz w:val="24"/>
          <w:szCs w:val="24"/>
        </w:rPr>
      </w:pPr>
      <w:r>
        <w:rPr>
          <w:b/>
          <w:sz w:val="24"/>
          <w:szCs w:val="24"/>
        </w:rPr>
        <w:t>Ready to Get Started?</w:t>
      </w:r>
    </w:p>
    <w:p w14:paraId="5506CFA1" w14:textId="77777777" w:rsidR="00067ADF" w:rsidRDefault="00067ADF" w:rsidP="00775485">
      <w:pPr>
        <w:rPr>
          <w:sz w:val="24"/>
          <w:szCs w:val="24"/>
        </w:rPr>
      </w:pPr>
      <w:r>
        <w:rPr>
          <w:sz w:val="24"/>
          <w:szCs w:val="24"/>
        </w:rPr>
        <w:t xml:space="preserve">We’d love to work with you! </w:t>
      </w:r>
    </w:p>
    <w:p w14:paraId="3708ADF5" w14:textId="09170523" w:rsidR="00067ADF" w:rsidRPr="00775485" w:rsidRDefault="00E324D3" w:rsidP="00E324D3">
      <w:pPr>
        <w:rPr>
          <w:sz w:val="24"/>
          <w:szCs w:val="24"/>
        </w:rPr>
      </w:pPr>
      <w:r>
        <w:rPr>
          <w:sz w:val="24"/>
          <w:szCs w:val="24"/>
        </w:rPr>
        <w:t xml:space="preserve">Contact Karla Leybold, </w:t>
      </w:r>
      <w:r w:rsidR="00775485">
        <w:rPr>
          <w:sz w:val="24"/>
          <w:szCs w:val="24"/>
        </w:rPr>
        <w:t xml:space="preserve">Student &amp; Alumni Programs Manager, at </w:t>
      </w:r>
      <w:hyperlink r:id="rId11" w:history="1">
        <w:r w:rsidR="00775485" w:rsidRPr="00855DD2">
          <w:rPr>
            <w:rStyle w:val="Hyperlink"/>
            <w:sz w:val="24"/>
            <w:szCs w:val="24"/>
          </w:rPr>
          <w:t>leybold@etsu.edu</w:t>
        </w:r>
      </w:hyperlink>
      <w:r w:rsidR="00775485">
        <w:rPr>
          <w:sz w:val="24"/>
          <w:szCs w:val="24"/>
        </w:rPr>
        <w:t xml:space="preserve"> or 423.439.6075. </w:t>
      </w:r>
    </w:p>
    <w:sectPr w:rsidR="00067ADF" w:rsidRPr="00775485" w:rsidSect="00F03D6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390C3" w14:textId="77777777" w:rsidR="008875A4" w:rsidRDefault="008875A4" w:rsidP="00AA54F8">
      <w:pPr>
        <w:spacing w:after="0" w:line="240" w:lineRule="auto"/>
      </w:pPr>
      <w:r>
        <w:separator/>
      </w:r>
    </w:p>
  </w:endnote>
  <w:endnote w:type="continuationSeparator" w:id="0">
    <w:p w14:paraId="08397067" w14:textId="77777777" w:rsidR="008875A4" w:rsidRDefault="008875A4" w:rsidP="00AA54F8">
      <w:pPr>
        <w:spacing w:after="0" w:line="240" w:lineRule="auto"/>
      </w:pPr>
      <w:r>
        <w:continuationSeparator/>
      </w:r>
    </w:p>
  </w:endnote>
  <w:endnote w:type="continuationNotice" w:id="1">
    <w:p w14:paraId="5673A3FE" w14:textId="77777777" w:rsidR="006076DA" w:rsidRDefault="006076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921A8" w14:textId="77777777" w:rsidR="008875A4" w:rsidRDefault="008875A4" w:rsidP="00AA54F8">
      <w:pPr>
        <w:spacing w:after="0" w:line="240" w:lineRule="auto"/>
      </w:pPr>
      <w:r>
        <w:separator/>
      </w:r>
    </w:p>
  </w:footnote>
  <w:footnote w:type="continuationSeparator" w:id="0">
    <w:p w14:paraId="1070A49D" w14:textId="77777777" w:rsidR="008875A4" w:rsidRDefault="008875A4" w:rsidP="00AA54F8">
      <w:pPr>
        <w:spacing w:after="0" w:line="240" w:lineRule="auto"/>
      </w:pPr>
      <w:r>
        <w:continuationSeparator/>
      </w:r>
    </w:p>
  </w:footnote>
  <w:footnote w:type="continuationNotice" w:id="1">
    <w:p w14:paraId="5A8C0845" w14:textId="77777777" w:rsidR="006076DA" w:rsidRDefault="006076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426499"/>
      <w:docPartObj>
        <w:docPartGallery w:val="Page Numbers (Top of Page)"/>
        <w:docPartUnique/>
      </w:docPartObj>
    </w:sdtPr>
    <w:sdtEndPr>
      <w:rPr>
        <w:noProof/>
      </w:rPr>
    </w:sdtEndPr>
    <w:sdtContent>
      <w:p w14:paraId="64AA413A" w14:textId="4FCFD9C2" w:rsidR="003031C8" w:rsidRDefault="003031C8">
        <w:pPr>
          <w:pStyle w:val="Header"/>
          <w:jc w:val="right"/>
        </w:pPr>
        <w:r>
          <w:fldChar w:fldCharType="begin"/>
        </w:r>
        <w:r>
          <w:instrText xml:space="preserve"> PAGE   \* MERGEFORMAT </w:instrText>
        </w:r>
        <w:r>
          <w:fldChar w:fldCharType="separate"/>
        </w:r>
        <w:r w:rsidR="00842B79">
          <w:rPr>
            <w:noProof/>
          </w:rPr>
          <w:t>4</w:t>
        </w:r>
        <w:r>
          <w:rPr>
            <w:noProof/>
          </w:rPr>
          <w:fldChar w:fldCharType="end"/>
        </w:r>
      </w:p>
    </w:sdtContent>
  </w:sdt>
  <w:p w14:paraId="5DBF31D2" w14:textId="45994AC9" w:rsidR="00462F63" w:rsidRDefault="00462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CEA"/>
    <w:multiLevelType w:val="hybridMultilevel"/>
    <w:tmpl w:val="1B7A6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F21F9"/>
    <w:multiLevelType w:val="hybridMultilevel"/>
    <w:tmpl w:val="F4087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38426DA"/>
    <w:multiLevelType w:val="hybridMultilevel"/>
    <w:tmpl w:val="2EFC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444C73"/>
    <w:multiLevelType w:val="hybridMultilevel"/>
    <w:tmpl w:val="5830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521F1"/>
    <w:multiLevelType w:val="hybridMultilevel"/>
    <w:tmpl w:val="BDD2A7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2E2662"/>
    <w:multiLevelType w:val="hybridMultilevel"/>
    <w:tmpl w:val="7B86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D5C93"/>
    <w:multiLevelType w:val="multilevel"/>
    <w:tmpl w:val="57C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D5076"/>
    <w:multiLevelType w:val="hybridMultilevel"/>
    <w:tmpl w:val="F2E0F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257B9B"/>
    <w:multiLevelType w:val="hybridMultilevel"/>
    <w:tmpl w:val="8BD02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D414F0"/>
    <w:multiLevelType w:val="hybridMultilevel"/>
    <w:tmpl w:val="BBDA1916"/>
    <w:lvl w:ilvl="0" w:tplc="B4E8B4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773B8"/>
    <w:multiLevelType w:val="hybridMultilevel"/>
    <w:tmpl w:val="5E1AA050"/>
    <w:lvl w:ilvl="0" w:tplc="F154A21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5"/>
  </w:num>
  <w:num w:numId="5">
    <w:abstractNumId w:val="4"/>
  </w:num>
  <w:num w:numId="6">
    <w:abstractNumId w:val="7"/>
  </w:num>
  <w:num w:numId="7">
    <w:abstractNumId w:val="1"/>
  </w:num>
  <w:num w:numId="8">
    <w:abstractNumId w:val="3"/>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668"/>
    <w:rsid w:val="00020FF0"/>
    <w:rsid w:val="00067ADF"/>
    <w:rsid w:val="000972ED"/>
    <w:rsid w:val="00107495"/>
    <w:rsid w:val="00173B06"/>
    <w:rsid w:val="00206A1D"/>
    <w:rsid w:val="002354F5"/>
    <w:rsid w:val="002C0DFD"/>
    <w:rsid w:val="003031C8"/>
    <w:rsid w:val="003A1D3B"/>
    <w:rsid w:val="00406166"/>
    <w:rsid w:val="0045767F"/>
    <w:rsid w:val="00461102"/>
    <w:rsid w:val="00462F63"/>
    <w:rsid w:val="00485562"/>
    <w:rsid w:val="004A38D3"/>
    <w:rsid w:val="004F4519"/>
    <w:rsid w:val="00534F25"/>
    <w:rsid w:val="00591741"/>
    <w:rsid w:val="005C3668"/>
    <w:rsid w:val="005D0C07"/>
    <w:rsid w:val="00604D70"/>
    <w:rsid w:val="006076DA"/>
    <w:rsid w:val="00640147"/>
    <w:rsid w:val="006461DA"/>
    <w:rsid w:val="00657E93"/>
    <w:rsid w:val="0067708A"/>
    <w:rsid w:val="006926CE"/>
    <w:rsid w:val="006F099F"/>
    <w:rsid w:val="006F62E5"/>
    <w:rsid w:val="006F63B8"/>
    <w:rsid w:val="00775485"/>
    <w:rsid w:val="007D20DD"/>
    <w:rsid w:val="00804FAC"/>
    <w:rsid w:val="00842B79"/>
    <w:rsid w:val="008875A4"/>
    <w:rsid w:val="00892E4D"/>
    <w:rsid w:val="008B373C"/>
    <w:rsid w:val="008C105F"/>
    <w:rsid w:val="008C1521"/>
    <w:rsid w:val="0090328F"/>
    <w:rsid w:val="0092498C"/>
    <w:rsid w:val="0096436E"/>
    <w:rsid w:val="00991A27"/>
    <w:rsid w:val="009A0222"/>
    <w:rsid w:val="00A24572"/>
    <w:rsid w:val="00A47234"/>
    <w:rsid w:val="00AA54F8"/>
    <w:rsid w:val="00B53AAF"/>
    <w:rsid w:val="00B86DA6"/>
    <w:rsid w:val="00BD493D"/>
    <w:rsid w:val="00BF57BB"/>
    <w:rsid w:val="00C73B20"/>
    <w:rsid w:val="00CB0F8A"/>
    <w:rsid w:val="00DC67D9"/>
    <w:rsid w:val="00E07B3C"/>
    <w:rsid w:val="00E324D3"/>
    <w:rsid w:val="00E97172"/>
    <w:rsid w:val="00EB13A1"/>
    <w:rsid w:val="00EC1D99"/>
    <w:rsid w:val="00EE2482"/>
    <w:rsid w:val="00EF7EE3"/>
    <w:rsid w:val="00F03D60"/>
    <w:rsid w:val="00F414F3"/>
    <w:rsid w:val="00F51F34"/>
    <w:rsid w:val="00F63D84"/>
    <w:rsid w:val="00F84571"/>
    <w:rsid w:val="00FD5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89542C"/>
  <w15:docId w15:val="{C2DF6E42-A447-4E2C-B1E3-9A607CA4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668"/>
    <w:pPr>
      <w:ind w:left="720"/>
      <w:contextualSpacing/>
    </w:pPr>
  </w:style>
  <w:style w:type="paragraph" w:styleId="Header">
    <w:name w:val="header"/>
    <w:basedOn w:val="Normal"/>
    <w:link w:val="HeaderChar"/>
    <w:uiPriority w:val="99"/>
    <w:unhideWhenUsed/>
    <w:rsid w:val="00AA5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F8"/>
  </w:style>
  <w:style w:type="paragraph" w:styleId="Footer">
    <w:name w:val="footer"/>
    <w:basedOn w:val="Normal"/>
    <w:link w:val="FooterChar"/>
    <w:uiPriority w:val="99"/>
    <w:unhideWhenUsed/>
    <w:rsid w:val="00AA5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F8"/>
  </w:style>
  <w:style w:type="character" w:styleId="Hyperlink">
    <w:name w:val="Hyperlink"/>
    <w:basedOn w:val="DefaultParagraphFont"/>
    <w:uiPriority w:val="99"/>
    <w:unhideWhenUsed/>
    <w:rsid w:val="007754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37221">
      <w:bodyDiv w:val="1"/>
      <w:marLeft w:val="0"/>
      <w:marRight w:val="0"/>
      <w:marTop w:val="0"/>
      <w:marBottom w:val="0"/>
      <w:divBdr>
        <w:top w:val="none" w:sz="0" w:space="0" w:color="auto"/>
        <w:left w:val="none" w:sz="0" w:space="0" w:color="auto"/>
        <w:bottom w:val="none" w:sz="0" w:space="0" w:color="auto"/>
        <w:right w:val="none" w:sz="0" w:space="0" w:color="auto"/>
      </w:divBdr>
    </w:div>
    <w:div w:id="19678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ybold@etsu.ed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BAA37B33893347AD44FC942EFF518D" ma:contentTypeVersion="13" ma:contentTypeDescription="Create a new document." ma:contentTypeScope="" ma:versionID="0c1a90c94c48df7251b86ac4899bf642">
  <xsd:schema xmlns:xsd="http://www.w3.org/2001/XMLSchema" xmlns:xs="http://www.w3.org/2001/XMLSchema" xmlns:p="http://schemas.microsoft.com/office/2006/metadata/properties" xmlns:ns3="ab303b1e-5f0a-4c74-80f9-f91c14462d82" xmlns:ns4="fe6a1666-2650-4b47-8289-2a012f13852b" targetNamespace="http://schemas.microsoft.com/office/2006/metadata/properties" ma:root="true" ma:fieldsID="411e85665817cef4654ecda378de16e1" ns3:_="" ns4:_="">
    <xsd:import namespace="ab303b1e-5f0a-4c74-80f9-f91c14462d82"/>
    <xsd:import namespace="fe6a1666-2650-4b47-8289-2a012f13852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03b1e-5f0a-4c74-80f9-f91c14462d8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a1666-2650-4b47-8289-2a012f13852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A4B10E-A1F2-4A2A-B32B-210F9181C0FC}">
  <ds:schemaRef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fe6a1666-2650-4b47-8289-2a012f13852b"/>
    <ds:schemaRef ds:uri="ab303b1e-5f0a-4c74-80f9-f91c14462d82"/>
    <ds:schemaRef ds:uri="http://www.w3.org/XML/1998/namespace"/>
  </ds:schemaRefs>
</ds:datastoreItem>
</file>

<file path=customXml/itemProps2.xml><?xml version="1.0" encoding="utf-8"?>
<ds:datastoreItem xmlns:ds="http://schemas.openxmlformats.org/officeDocument/2006/customXml" ds:itemID="{4688BA6F-B493-4C6D-A1F1-EC432BD45811}">
  <ds:schemaRefs>
    <ds:schemaRef ds:uri="http://schemas.microsoft.com/sharepoint/v3/contenttype/forms"/>
  </ds:schemaRefs>
</ds:datastoreItem>
</file>

<file path=customXml/itemProps3.xml><?xml version="1.0" encoding="utf-8"?>
<ds:datastoreItem xmlns:ds="http://schemas.openxmlformats.org/officeDocument/2006/customXml" ds:itemID="{4E2A8A8D-3A30-47C0-A7EF-ADA2B1945F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303b1e-5f0a-4c74-80f9-f91c14462d82"/>
    <ds:schemaRef ds:uri="fe6a1666-2650-4b47-8289-2a012f138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6191</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7232</CharactersWithSpaces>
  <SharedDoc>false</SharedDoc>
  <HLinks>
    <vt:vector size="6" baseType="variant">
      <vt:variant>
        <vt:i4>2097157</vt:i4>
      </vt:variant>
      <vt:variant>
        <vt:i4>0</vt:i4>
      </vt:variant>
      <vt:variant>
        <vt:i4>0</vt:i4>
      </vt:variant>
      <vt:variant>
        <vt:i4>5</vt:i4>
      </vt:variant>
      <vt:variant>
        <vt:lpwstr>mailto:leybold@etsu.edu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Leybold</dc:creator>
  <cp:keywords/>
  <cp:lastModifiedBy>Leybold, Karla Jolene</cp:lastModifiedBy>
  <cp:revision>2</cp:revision>
  <dcterms:created xsi:type="dcterms:W3CDTF">2021-11-03T19:37:00Z</dcterms:created>
  <dcterms:modified xsi:type="dcterms:W3CDTF">2021-11-03T19:37:00Z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0x01010083BAA37B33893347AD44FC942EFF518D</vt:lpwstr>
  </property>
</Properties>
</file>