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B47" w:rsidRPr="008B57C2" w:rsidRDefault="00F7000F" w:rsidP="009E7ABE">
      <w:pPr>
        <w:pStyle w:val="StyleSNLTemplateBefore12ptAfter12pt"/>
        <w:widowControl w:val="0"/>
        <w:spacing w:before="0" w:after="120"/>
        <w:jc w:val="both"/>
        <w:outlineLvl w:val="0"/>
        <w:rPr>
          <w:rFonts w:cs="Arial"/>
          <w:sz w:val="22"/>
          <w:szCs w:val="22"/>
        </w:rPr>
      </w:pPr>
      <w:bookmarkStart w:id="0" w:name="_Toc104006523"/>
      <w:bookmarkStart w:id="1" w:name="_GoBack"/>
      <w:bookmarkEnd w:id="1"/>
      <w:r w:rsidRPr="00F006B1">
        <w:rPr>
          <w:rFonts w:cs="Arial"/>
          <w:sz w:val="22"/>
          <w:szCs w:val="22"/>
        </w:rPr>
        <w:t xml:space="preserve">PART 1 - </w:t>
      </w:r>
      <w:bookmarkEnd w:id="0"/>
      <w:r w:rsidR="008B57C2">
        <w:rPr>
          <w:rFonts w:cs="Arial"/>
          <w:sz w:val="22"/>
          <w:szCs w:val="22"/>
        </w:rPr>
        <w:t>GENERAL</w:t>
      </w:r>
    </w:p>
    <w:p w:rsidR="001B753B" w:rsidRPr="001B753B" w:rsidRDefault="001B753B" w:rsidP="001B753B">
      <w:pPr>
        <w:widowControl w:val="0"/>
        <w:numPr>
          <w:ilvl w:val="1"/>
          <w:numId w:val="10"/>
        </w:numPr>
        <w:spacing w:after="120"/>
        <w:jc w:val="both"/>
        <w:rPr>
          <w:rFonts w:ascii="Arial" w:hAnsi="Arial" w:cs="Arial"/>
          <w:sz w:val="22"/>
          <w:szCs w:val="22"/>
        </w:rPr>
      </w:pPr>
      <w:r w:rsidRPr="001B753B">
        <w:rPr>
          <w:rFonts w:ascii="Arial" w:hAnsi="Arial" w:cs="Arial"/>
          <w:sz w:val="22"/>
          <w:szCs w:val="22"/>
        </w:rPr>
        <w:t>DESCRIPTION OF WORK</w:t>
      </w:r>
    </w:p>
    <w:p w:rsidR="001B753B" w:rsidRPr="001B753B" w:rsidRDefault="001B753B" w:rsidP="001B753B">
      <w:pPr>
        <w:widowControl w:val="0"/>
        <w:spacing w:after="120"/>
        <w:ind w:left="720"/>
        <w:jc w:val="both"/>
        <w:rPr>
          <w:rFonts w:ascii="Arial" w:hAnsi="Arial" w:cs="Arial"/>
          <w:sz w:val="22"/>
          <w:szCs w:val="22"/>
        </w:rPr>
      </w:pPr>
      <w:r w:rsidRPr="001B753B">
        <w:rPr>
          <w:rFonts w:ascii="Arial" w:hAnsi="Arial" w:cs="Arial"/>
          <w:sz w:val="22"/>
          <w:szCs w:val="22"/>
        </w:rPr>
        <w:t xml:space="preserve">Provide structurally sound and neat temporary facilities and controls as necessary for the Work.  Remove promptly as each is no longer required. </w:t>
      </w:r>
    </w:p>
    <w:p w:rsidR="001B753B" w:rsidRPr="001B753B" w:rsidRDefault="001B753B" w:rsidP="001B753B">
      <w:pPr>
        <w:widowControl w:val="0"/>
        <w:numPr>
          <w:ilvl w:val="1"/>
          <w:numId w:val="10"/>
        </w:numPr>
        <w:spacing w:after="120"/>
        <w:jc w:val="both"/>
        <w:rPr>
          <w:rFonts w:ascii="Arial" w:hAnsi="Arial" w:cs="Arial"/>
          <w:sz w:val="22"/>
          <w:szCs w:val="22"/>
        </w:rPr>
      </w:pPr>
      <w:r w:rsidRPr="001B753B">
        <w:rPr>
          <w:rFonts w:ascii="Arial" w:hAnsi="Arial" w:cs="Arial"/>
          <w:sz w:val="22"/>
          <w:szCs w:val="22"/>
        </w:rPr>
        <w:t>TEMPORARY OFFICE</w:t>
      </w:r>
    </w:p>
    <w:p w:rsidR="001B753B" w:rsidRPr="001B753B" w:rsidRDefault="001B753B" w:rsidP="001B753B">
      <w:pPr>
        <w:widowControl w:val="0"/>
        <w:spacing w:after="120"/>
        <w:ind w:left="720"/>
        <w:jc w:val="both"/>
        <w:rPr>
          <w:rFonts w:ascii="Arial" w:hAnsi="Arial" w:cs="Arial"/>
          <w:sz w:val="22"/>
          <w:szCs w:val="22"/>
        </w:rPr>
      </w:pPr>
      <w:r w:rsidRPr="001B753B">
        <w:rPr>
          <w:rFonts w:ascii="Arial" w:hAnsi="Arial" w:cs="Arial"/>
          <w:sz w:val="22"/>
          <w:szCs w:val="22"/>
        </w:rPr>
        <w:t xml:space="preserve">Provide a temporary field office sized as necessary to support the Work.  Adequate space and facilities shall be provided in the field office for convenient use and storage of contract drawings and specifications, approved shop drawings and field records.  A telephone will be required. </w:t>
      </w:r>
    </w:p>
    <w:p w:rsidR="001B753B" w:rsidRPr="001B753B" w:rsidRDefault="001B753B" w:rsidP="001B753B">
      <w:pPr>
        <w:widowControl w:val="0"/>
        <w:numPr>
          <w:ilvl w:val="1"/>
          <w:numId w:val="10"/>
        </w:numPr>
        <w:spacing w:after="120"/>
        <w:jc w:val="both"/>
        <w:rPr>
          <w:rFonts w:ascii="Arial" w:hAnsi="Arial" w:cs="Arial"/>
          <w:sz w:val="22"/>
          <w:szCs w:val="22"/>
        </w:rPr>
      </w:pPr>
      <w:r w:rsidRPr="001B753B">
        <w:rPr>
          <w:rFonts w:ascii="Arial" w:hAnsi="Arial" w:cs="Arial"/>
          <w:sz w:val="22"/>
          <w:szCs w:val="22"/>
        </w:rPr>
        <w:t>TEMPORARY SHEDS</w:t>
      </w:r>
    </w:p>
    <w:p w:rsidR="001B753B" w:rsidRPr="001B753B" w:rsidRDefault="001B753B" w:rsidP="001B753B">
      <w:pPr>
        <w:widowControl w:val="0"/>
        <w:spacing w:after="120"/>
        <w:ind w:left="720"/>
        <w:jc w:val="both"/>
        <w:rPr>
          <w:rFonts w:ascii="Arial" w:hAnsi="Arial" w:cs="Arial"/>
          <w:sz w:val="22"/>
          <w:szCs w:val="22"/>
        </w:rPr>
      </w:pPr>
      <w:r w:rsidRPr="001B753B">
        <w:rPr>
          <w:rFonts w:ascii="Arial" w:hAnsi="Arial" w:cs="Arial"/>
          <w:sz w:val="22"/>
          <w:szCs w:val="22"/>
        </w:rPr>
        <w:t xml:space="preserve">Provide watertight and secure storage sheds as necessary to hold materials to be protected while stored on the site. </w:t>
      </w:r>
    </w:p>
    <w:p w:rsidR="001B753B" w:rsidRPr="001B753B" w:rsidRDefault="001B753B" w:rsidP="001B753B">
      <w:pPr>
        <w:widowControl w:val="0"/>
        <w:numPr>
          <w:ilvl w:val="1"/>
          <w:numId w:val="10"/>
        </w:numPr>
        <w:spacing w:after="120"/>
        <w:jc w:val="both"/>
        <w:rPr>
          <w:rFonts w:ascii="Arial" w:hAnsi="Arial" w:cs="Arial"/>
          <w:sz w:val="22"/>
          <w:szCs w:val="22"/>
        </w:rPr>
      </w:pPr>
      <w:r w:rsidRPr="001B753B">
        <w:rPr>
          <w:rFonts w:ascii="Arial" w:hAnsi="Arial" w:cs="Arial"/>
          <w:sz w:val="22"/>
          <w:szCs w:val="22"/>
        </w:rPr>
        <w:t>TEMPORARY TOILET FACILITIES</w:t>
      </w:r>
    </w:p>
    <w:p w:rsidR="001B753B" w:rsidRPr="001B753B" w:rsidRDefault="001B753B" w:rsidP="001B753B">
      <w:pPr>
        <w:widowControl w:val="0"/>
        <w:spacing w:after="120"/>
        <w:ind w:left="720"/>
        <w:jc w:val="both"/>
        <w:rPr>
          <w:rFonts w:ascii="Arial" w:hAnsi="Arial" w:cs="Arial"/>
          <w:sz w:val="22"/>
          <w:szCs w:val="22"/>
        </w:rPr>
      </w:pPr>
      <w:r w:rsidRPr="001B753B">
        <w:rPr>
          <w:rFonts w:ascii="Arial" w:hAnsi="Arial" w:cs="Arial"/>
          <w:sz w:val="22"/>
          <w:szCs w:val="22"/>
        </w:rPr>
        <w:t xml:space="preserve">Provide adequate temporary toilet and hand washing facilities for the use of all workers, conforming to all applicable laws, ordinances and regulations.  Maintain these facilities in sanitary condition and remove upon completion of work. </w:t>
      </w:r>
    </w:p>
    <w:p w:rsidR="001B753B" w:rsidRPr="001B753B" w:rsidRDefault="001B753B" w:rsidP="001B753B">
      <w:pPr>
        <w:widowControl w:val="0"/>
        <w:numPr>
          <w:ilvl w:val="1"/>
          <w:numId w:val="10"/>
        </w:numPr>
        <w:spacing w:after="120"/>
        <w:jc w:val="both"/>
        <w:rPr>
          <w:rFonts w:ascii="Arial" w:hAnsi="Arial" w:cs="Arial"/>
          <w:sz w:val="22"/>
          <w:szCs w:val="22"/>
        </w:rPr>
      </w:pPr>
      <w:r w:rsidRPr="001B753B">
        <w:rPr>
          <w:rFonts w:ascii="Arial" w:hAnsi="Arial" w:cs="Arial"/>
          <w:sz w:val="22"/>
          <w:szCs w:val="22"/>
        </w:rPr>
        <w:t>TEMPORARY ENCLOSURES</w:t>
      </w:r>
    </w:p>
    <w:p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Provide temporary weather tight enclosures or coverings for exterior openings in the building when required to permit the use of temporary heat or to protect the finished work from damage by the elements, and when necessary for security.</w:t>
      </w:r>
    </w:p>
    <w:p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Provide temporary dust-tight partitions of plywood construction between the interior of new and existing buildings when work has progressed to the point where a new building is to be connected to an existing building, and in other locations as required by renovation work.</w:t>
      </w:r>
    </w:p>
    <w:p w:rsidR="001B753B" w:rsidRPr="001B753B" w:rsidRDefault="001B753B" w:rsidP="001B753B">
      <w:pPr>
        <w:widowControl w:val="0"/>
        <w:numPr>
          <w:ilvl w:val="1"/>
          <w:numId w:val="10"/>
        </w:numPr>
        <w:spacing w:after="120"/>
        <w:jc w:val="both"/>
        <w:rPr>
          <w:rFonts w:ascii="Arial" w:hAnsi="Arial" w:cs="Arial"/>
          <w:sz w:val="22"/>
          <w:szCs w:val="22"/>
        </w:rPr>
      </w:pPr>
      <w:r w:rsidRPr="001B753B">
        <w:rPr>
          <w:rFonts w:ascii="Arial" w:hAnsi="Arial" w:cs="Arial"/>
          <w:sz w:val="22"/>
          <w:szCs w:val="22"/>
        </w:rPr>
        <w:t>PROTECTION AND USE OF SITE</w:t>
      </w:r>
    </w:p>
    <w:p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Maintain any existing site fencing.  Provide and maintain all other fencing, planking, bridges, bracing, shoring, sheet piling, lights, barricades, warning signs and guards as necessary for the protection of persons, streets, sidewalks, landscaping, bridges, piers, buildings and property, both on and off the site, from construction related damage.</w:t>
      </w:r>
    </w:p>
    <w:p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The Contractor shall confine site operations to areas designated for its use on the Drawings.  The Contractor shall not interfere with the operations of surrounding buildings and shall not unreasonably clutter the site with materials or equipment.</w:t>
      </w:r>
    </w:p>
    <w:p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Should any damage occur, Contractor shall restore such to its original condition in a manner acceptable to the Designer.</w:t>
      </w:r>
    </w:p>
    <w:p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Take adequate precautions against fire.  Keep flammable material at an absolute minimum, ensure that such material is properly handled and stored.  Except as otherwise provided herein, do not permit fires to be built or open salamanders to be used in any part of the work.</w:t>
      </w:r>
    </w:p>
    <w:p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 xml:space="preserve">The Contractor shall be responsible for maintaining site access and paying all highway fees. </w:t>
      </w:r>
    </w:p>
    <w:p w:rsidR="001B753B" w:rsidRPr="001B753B" w:rsidRDefault="001B753B" w:rsidP="001B753B">
      <w:pPr>
        <w:numPr>
          <w:ilvl w:val="2"/>
          <w:numId w:val="10"/>
        </w:numPr>
        <w:spacing w:after="120"/>
        <w:jc w:val="both"/>
        <w:rPr>
          <w:rFonts w:ascii="Arial" w:hAnsi="Arial" w:cs="Arial"/>
          <w:sz w:val="22"/>
          <w:szCs w:val="22"/>
        </w:rPr>
      </w:pPr>
      <w:r w:rsidRPr="001B753B">
        <w:rPr>
          <w:rFonts w:ascii="Arial" w:hAnsi="Arial" w:cs="Arial"/>
          <w:sz w:val="22"/>
          <w:szCs w:val="22"/>
        </w:rPr>
        <w:lastRenderedPageBreak/>
        <w:t>The Contractor shall be responsible for repair of any damage resulting from the performance of the Work to lawns, pavement, sidewalks, curbs, streets, public utilities, and other public property.  Repairs shall restore to the conditions existing prior to performance of the Work.</w:t>
      </w:r>
    </w:p>
    <w:p w:rsidR="001B753B" w:rsidRPr="001B753B" w:rsidRDefault="001B753B" w:rsidP="001B753B">
      <w:pPr>
        <w:widowControl w:val="0"/>
        <w:numPr>
          <w:ilvl w:val="1"/>
          <w:numId w:val="10"/>
        </w:numPr>
        <w:spacing w:after="120"/>
        <w:jc w:val="both"/>
        <w:rPr>
          <w:rFonts w:ascii="Arial" w:hAnsi="Arial" w:cs="Arial"/>
          <w:sz w:val="22"/>
          <w:szCs w:val="22"/>
        </w:rPr>
      </w:pPr>
      <w:r w:rsidRPr="001B753B">
        <w:rPr>
          <w:rFonts w:ascii="Arial" w:hAnsi="Arial" w:cs="Arial"/>
          <w:sz w:val="22"/>
          <w:szCs w:val="22"/>
        </w:rPr>
        <w:t>WATER AND SNOW CONTROL</w:t>
      </w:r>
    </w:p>
    <w:p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Keep the site and the project free of accumulation of water and supply, maintain and operate all necessary pumping and bailing equipment.</w:t>
      </w:r>
    </w:p>
    <w:p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Remove snow and ice as necessary for the protection and prosecution of the work, and protect the work against weather damage.</w:t>
      </w:r>
    </w:p>
    <w:p w:rsidR="001B753B" w:rsidRPr="001B753B" w:rsidRDefault="001B753B" w:rsidP="001B753B">
      <w:pPr>
        <w:widowControl w:val="0"/>
        <w:numPr>
          <w:ilvl w:val="1"/>
          <w:numId w:val="10"/>
        </w:numPr>
        <w:spacing w:after="120"/>
        <w:jc w:val="both"/>
        <w:rPr>
          <w:rFonts w:ascii="Arial" w:hAnsi="Arial" w:cs="Arial"/>
          <w:sz w:val="22"/>
          <w:szCs w:val="22"/>
        </w:rPr>
      </w:pPr>
      <w:r w:rsidRPr="001B753B">
        <w:rPr>
          <w:rFonts w:ascii="Arial" w:hAnsi="Arial" w:cs="Arial"/>
          <w:sz w:val="22"/>
          <w:szCs w:val="22"/>
        </w:rPr>
        <w:t>TEMPORARY HEATING</w:t>
      </w:r>
    </w:p>
    <w:p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Provide heat, fuel and services as necessary to protect all work and materials against injury from dampness and cold until final acceptance of all work and material in the contract.  The Contractor shall provide heat as follows:</w:t>
      </w:r>
    </w:p>
    <w:p w:rsidR="001B753B" w:rsidRPr="001B753B" w:rsidRDefault="001B753B" w:rsidP="001B753B">
      <w:pPr>
        <w:widowControl w:val="0"/>
        <w:numPr>
          <w:ilvl w:val="3"/>
          <w:numId w:val="10"/>
        </w:numPr>
        <w:spacing w:after="120"/>
        <w:jc w:val="both"/>
        <w:rPr>
          <w:rFonts w:ascii="Arial" w:hAnsi="Arial" w:cs="Arial"/>
          <w:sz w:val="22"/>
          <w:szCs w:val="22"/>
        </w:rPr>
      </w:pPr>
      <w:r w:rsidRPr="001B753B">
        <w:rPr>
          <w:rFonts w:ascii="Arial" w:hAnsi="Arial" w:cs="Arial"/>
          <w:sz w:val="22"/>
          <w:szCs w:val="22"/>
        </w:rPr>
        <w:t>At all times during the placing, setting and curing of concrete, provide sufficient heat to ensure the heating of the space involved to not less than 50 degrees F unless otherwise approved.</w:t>
      </w:r>
    </w:p>
    <w:p w:rsidR="001B753B" w:rsidRPr="001B753B" w:rsidRDefault="001B753B" w:rsidP="001B753B">
      <w:pPr>
        <w:widowControl w:val="0"/>
        <w:numPr>
          <w:ilvl w:val="3"/>
          <w:numId w:val="10"/>
        </w:numPr>
        <w:spacing w:after="120"/>
        <w:jc w:val="both"/>
        <w:rPr>
          <w:rFonts w:ascii="Arial" w:hAnsi="Arial" w:cs="Arial"/>
          <w:sz w:val="22"/>
          <w:szCs w:val="22"/>
        </w:rPr>
      </w:pPr>
      <w:r w:rsidRPr="001B753B">
        <w:rPr>
          <w:rFonts w:ascii="Arial" w:hAnsi="Arial" w:cs="Arial"/>
          <w:sz w:val="22"/>
          <w:szCs w:val="22"/>
        </w:rPr>
        <w:t>For a period of ten days and</w:t>
      </w:r>
      <w:r>
        <w:rPr>
          <w:rFonts w:ascii="Arial" w:hAnsi="Arial" w:cs="Arial"/>
          <w:sz w:val="22"/>
          <w:szCs w:val="22"/>
        </w:rPr>
        <w:t xml:space="preserve"> until final acceptance of the W</w:t>
      </w:r>
      <w:r w:rsidRPr="001B753B">
        <w:rPr>
          <w:rFonts w:ascii="Arial" w:hAnsi="Arial" w:cs="Arial"/>
          <w:sz w:val="22"/>
          <w:szCs w:val="22"/>
        </w:rPr>
        <w:t>ork or until full occupancy, provide sufficient heat to maintain a temperature of not less than 60 degrees F.</w:t>
      </w:r>
    </w:p>
    <w:p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Provide temporary heat by approved heating apparatus that will not endanger or damage work in place.  Do not use unvented open flame heaters to heat or dry out freshly-placed concrete or plaster.</w:t>
      </w:r>
    </w:p>
    <w:p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In remodeled areas where the existing heating system remains intact and functioning, replace all disposable filters, clean all permanent filters and clean any duct systems from accumulation of dust and dirt.</w:t>
      </w:r>
    </w:p>
    <w:p w:rsidR="001B753B" w:rsidRPr="001B753B" w:rsidRDefault="001B753B" w:rsidP="001B753B">
      <w:pPr>
        <w:widowControl w:val="0"/>
        <w:numPr>
          <w:ilvl w:val="1"/>
          <w:numId w:val="10"/>
        </w:numPr>
        <w:spacing w:after="120"/>
        <w:jc w:val="both"/>
        <w:rPr>
          <w:rFonts w:ascii="Arial" w:hAnsi="Arial" w:cs="Arial"/>
          <w:sz w:val="22"/>
          <w:szCs w:val="22"/>
        </w:rPr>
      </w:pPr>
      <w:r w:rsidRPr="001B753B">
        <w:rPr>
          <w:rFonts w:ascii="Arial" w:hAnsi="Arial" w:cs="Arial"/>
          <w:sz w:val="22"/>
          <w:szCs w:val="22"/>
        </w:rPr>
        <w:t>MAINTENANCE OF TRAFFIC AND CIRCULATION</w:t>
      </w:r>
    </w:p>
    <w:p w:rsidR="001B753B" w:rsidRPr="001B753B" w:rsidRDefault="001B753B" w:rsidP="001B753B">
      <w:pPr>
        <w:widowControl w:val="0"/>
        <w:spacing w:after="120"/>
        <w:ind w:left="720"/>
        <w:jc w:val="both"/>
        <w:rPr>
          <w:rFonts w:ascii="Arial" w:hAnsi="Arial" w:cs="Arial"/>
          <w:sz w:val="22"/>
          <w:szCs w:val="22"/>
        </w:rPr>
      </w:pPr>
      <w:r w:rsidRPr="001B753B">
        <w:rPr>
          <w:rFonts w:ascii="Arial" w:hAnsi="Arial" w:cs="Arial"/>
          <w:sz w:val="22"/>
          <w:szCs w:val="22"/>
        </w:rPr>
        <w:t>Maintain circulation of traffic, both pedestrian and vehicular, and access to all parts of the site by fire-fighting apparatus during construction.</w:t>
      </w:r>
    </w:p>
    <w:p w:rsidR="001B753B" w:rsidRPr="001B753B" w:rsidRDefault="001B753B" w:rsidP="001B753B">
      <w:pPr>
        <w:widowControl w:val="0"/>
        <w:numPr>
          <w:ilvl w:val="1"/>
          <w:numId w:val="10"/>
        </w:numPr>
        <w:spacing w:after="120"/>
        <w:jc w:val="both"/>
        <w:rPr>
          <w:rFonts w:ascii="Arial" w:hAnsi="Arial" w:cs="Arial"/>
          <w:sz w:val="22"/>
          <w:szCs w:val="22"/>
        </w:rPr>
      </w:pPr>
      <w:r w:rsidRPr="001B753B">
        <w:rPr>
          <w:rFonts w:ascii="Arial" w:hAnsi="Arial" w:cs="Arial"/>
          <w:sz w:val="22"/>
          <w:szCs w:val="22"/>
        </w:rPr>
        <w:t>VERMIN CONTROL</w:t>
      </w:r>
    </w:p>
    <w:p w:rsidR="001B753B" w:rsidRPr="001B753B" w:rsidRDefault="001B753B" w:rsidP="001B753B">
      <w:pPr>
        <w:widowControl w:val="0"/>
        <w:spacing w:after="120"/>
        <w:ind w:left="720"/>
        <w:jc w:val="both"/>
        <w:rPr>
          <w:rFonts w:ascii="Arial" w:hAnsi="Arial" w:cs="Arial"/>
          <w:sz w:val="22"/>
          <w:szCs w:val="22"/>
        </w:rPr>
      </w:pPr>
      <w:r w:rsidRPr="001B753B">
        <w:rPr>
          <w:rFonts w:ascii="Arial" w:hAnsi="Arial" w:cs="Arial"/>
          <w:sz w:val="22"/>
          <w:szCs w:val="22"/>
        </w:rPr>
        <w:t>During construction, the Contractor shall keep the building and the area of the construction free of food scraps and similar organic matter that would attract vermin, and it shall take measures necessary to prevent infestation of the building.  If, at the time of final inspection or within six months after occupancy, the building is found to be infested by rodents or other vermin, the Contractor shall bear the expense of extermination.</w:t>
      </w:r>
    </w:p>
    <w:p w:rsidR="001B753B" w:rsidRPr="008B57C2" w:rsidRDefault="001B753B" w:rsidP="005D4F64">
      <w:pPr>
        <w:widowControl w:val="0"/>
        <w:spacing w:after="120"/>
        <w:jc w:val="both"/>
        <w:rPr>
          <w:rFonts w:ascii="Arial" w:hAnsi="Arial" w:cs="Arial"/>
          <w:sz w:val="22"/>
          <w:szCs w:val="22"/>
        </w:rPr>
      </w:pPr>
    </w:p>
    <w:p w:rsidR="00F006B1" w:rsidRPr="008B57C2" w:rsidRDefault="00F006B1" w:rsidP="00F006B1">
      <w:pPr>
        <w:pStyle w:val="StyleSNLTemplateBefore12ptAfter12pt"/>
        <w:widowControl w:val="0"/>
        <w:spacing w:before="0" w:after="120"/>
        <w:jc w:val="both"/>
        <w:outlineLvl w:val="0"/>
        <w:rPr>
          <w:rFonts w:cs="Arial"/>
          <w:sz w:val="22"/>
          <w:szCs w:val="22"/>
        </w:rPr>
      </w:pPr>
      <w:r w:rsidRPr="008B57C2">
        <w:rPr>
          <w:rFonts w:cs="Arial"/>
          <w:sz w:val="22"/>
          <w:szCs w:val="22"/>
        </w:rPr>
        <w:t xml:space="preserve">PART </w:t>
      </w:r>
      <w:r w:rsidR="00F71352" w:rsidRPr="008B57C2">
        <w:rPr>
          <w:rFonts w:cs="Arial"/>
          <w:sz w:val="22"/>
          <w:szCs w:val="22"/>
        </w:rPr>
        <w:t>2</w:t>
      </w:r>
      <w:r w:rsidRPr="008B57C2">
        <w:rPr>
          <w:rFonts w:cs="Arial"/>
          <w:sz w:val="22"/>
          <w:szCs w:val="22"/>
        </w:rPr>
        <w:t xml:space="preserve"> – </w:t>
      </w:r>
      <w:r w:rsidR="00F71352" w:rsidRPr="008B57C2">
        <w:rPr>
          <w:rFonts w:cs="Arial"/>
          <w:sz w:val="22"/>
          <w:szCs w:val="22"/>
        </w:rPr>
        <w:t>PRODUCTS (</w:t>
      </w:r>
      <w:r w:rsidRPr="008B57C2">
        <w:rPr>
          <w:rFonts w:cs="Arial"/>
          <w:sz w:val="22"/>
          <w:szCs w:val="22"/>
        </w:rPr>
        <w:t>Not Used)</w:t>
      </w:r>
    </w:p>
    <w:p w:rsidR="00F006B1" w:rsidRPr="008B57C2" w:rsidRDefault="00F006B1" w:rsidP="00F006B1">
      <w:pPr>
        <w:pStyle w:val="StyleSNLTemplateBefore12ptAfter12pt"/>
        <w:widowControl w:val="0"/>
        <w:spacing w:before="0" w:after="120"/>
        <w:jc w:val="both"/>
        <w:outlineLvl w:val="0"/>
        <w:rPr>
          <w:rFonts w:cs="Arial"/>
          <w:sz w:val="22"/>
          <w:szCs w:val="22"/>
        </w:rPr>
      </w:pPr>
    </w:p>
    <w:p w:rsidR="00F006B1" w:rsidRPr="008B57C2" w:rsidRDefault="00F006B1" w:rsidP="00F006B1">
      <w:pPr>
        <w:pStyle w:val="StyleSNLTemplateBefore12ptAfter12pt"/>
        <w:widowControl w:val="0"/>
        <w:spacing w:before="0" w:after="120"/>
        <w:jc w:val="both"/>
        <w:outlineLvl w:val="0"/>
        <w:rPr>
          <w:rFonts w:cs="Arial"/>
          <w:sz w:val="22"/>
          <w:szCs w:val="22"/>
        </w:rPr>
      </w:pPr>
      <w:r w:rsidRPr="008B57C2">
        <w:rPr>
          <w:rFonts w:cs="Arial"/>
          <w:sz w:val="22"/>
          <w:szCs w:val="22"/>
        </w:rPr>
        <w:t xml:space="preserve">PART </w:t>
      </w:r>
      <w:r w:rsidR="00F71352" w:rsidRPr="008B57C2">
        <w:rPr>
          <w:rFonts w:cs="Arial"/>
          <w:sz w:val="22"/>
          <w:szCs w:val="22"/>
        </w:rPr>
        <w:t>3</w:t>
      </w:r>
      <w:r w:rsidRPr="008B57C2">
        <w:rPr>
          <w:rFonts w:cs="Arial"/>
          <w:sz w:val="22"/>
          <w:szCs w:val="22"/>
        </w:rPr>
        <w:t xml:space="preserve"> – </w:t>
      </w:r>
      <w:r w:rsidR="008B57C2">
        <w:rPr>
          <w:rFonts w:cs="Arial"/>
          <w:sz w:val="22"/>
          <w:szCs w:val="22"/>
        </w:rPr>
        <w:t>EXECUTION</w:t>
      </w:r>
      <w:r w:rsidR="00F71352" w:rsidRPr="008B57C2">
        <w:rPr>
          <w:rFonts w:cs="Arial"/>
          <w:sz w:val="22"/>
          <w:szCs w:val="22"/>
        </w:rPr>
        <w:t xml:space="preserve"> (</w:t>
      </w:r>
      <w:r w:rsidRPr="008B57C2">
        <w:rPr>
          <w:rFonts w:cs="Arial"/>
          <w:sz w:val="22"/>
          <w:szCs w:val="22"/>
        </w:rPr>
        <w:t>Not Used)</w:t>
      </w:r>
    </w:p>
    <w:p w:rsidR="006B69EA" w:rsidRDefault="006B69EA" w:rsidP="005D4F64">
      <w:pPr>
        <w:widowControl w:val="0"/>
        <w:spacing w:after="120"/>
        <w:jc w:val="both"/>
        <w:rPr>
          <w:rFonts w:ascii="Arial" w:hAnsi="Arial" w:cs="Arial"/>
          <w:sz w:val="22"/>
          <w:szCs w:val="22"/>
        </w:rPr>
      </w:pPr>
    </w:p>
    <w:p w:rsidR="00F006B1" w:rsidRPr="00F71352" w:rsidRDefault="00F006B1" w:rsidP="00F006B1">
      <w:pPr>
        <w:pStyle w:val="Title"/>
        <w:widowControl w:val="0"/>
        <w:spacing w:before="120" w:after="120" w:line="240" w:lineRule="auto"/>
        <w:jc w:val="left"/>
        <w:rPr>
          <w:rFonts w:ascii="Arial" w:hAnsi="Arial" w:cs="Arial"/>
          <w:b w:val="0"/>
          <w:sz w:val="22"/>
          <w:szCs w:val="22"/>
        </w:rPr>
      </w:pPr>
      <w:r w:rsidRPr="00F71352">
        <w:rPr>
          <w:rFonts w:ascii="Arial" w:hAnsi="Arial" w:cs="Arial"/>
          <w:b w:val="0"/>
          <w:sz w:val="22"/>
          <w:szCs w:val="22"/>
        </w:rPr>
        <w:t>END OF SECTION</w:t>
      </w:r>
    </w:p>
    <w:sectPr w:rsidR="00F006B1" w:rsidRPr="00F71352" w:rsidSect="00456D83">
      <w:headerReference w:type="default" r:id="rId9"/>
      <w:footerReference w:type="default" r:id="rId10"/>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097" w:rsidRDefault="00514097" w:rsidP="00BE450E">
      <w:r>
        <w:separator/>
      </w:r>
    </w:p>
  </w:endnote>
  <w:endnote w:type="continuationSeparator" w:id="0">
    <w:p w:rsidR="00514097" w:rsidRDefault="00514097"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C2" w:rsidRPr="00807BE8" w:rsidRDefault="008B57C2" w:rsidP="008B57C2">
    <w:pPr>
      <w:pStyle w:val="Footer"/>
      <w:tabs>
        <w:tab w:val="clear" w:pos="8640"/>
        <w:tab w:val="right" w:pos="9360"/>
      </w:tabs>
      <w:rPr>
        <w:rFonts w:ascii="Arial" w:hAnsi="Arial" w:cs="Arial"/>
        <w:sz w:val="18"/>
        <w:szCs w:val="16"/>
      </w:rPr>
    </w:pPr>
    <w:r w:rsidRPr="00807BE8">
      <w:rPr>
        <w:rFonts w:ascii="Arial" w:hAnsi="Arial" w:cs="Arial"/>
        <w:sz w:val="18"/>
        <w:szCs w:val="16"/>
      </w:rPr>
      <w:t>TN Higher Education – Standard Document – May 2018</w:t>
    </w:r>
    <w:r w:rsidR="00456D83" w:rsidRPr="00807BE8">
      <w:rPr>
        <w:rFonts w:ascii="Arial" w:hAnsi="Arial" w:cs="Arial"/>
        <w:sz w:val="18"/>
        <w:szCs w:val="16"/>
      </w:rPr>
      <w:tab/>
    </w:r>
    <w:r w:rsidRPr="00807BE8">
      <w:rPr>
        <w:rFonts w:ascii="Arial" w:hAnsi="Arial" w:cs="Arial"/>
        <w:sz w:val="18"/>
        <w:szCs w:val="16"/>
      </w:rPr>
      <w:t xml:space="preserve">Page </w:t>
    </w:r>
    <w:r w:rsidRPr="00807BE8">
      <w:rPr>
        <w:rStyle w:val="PageNumber"/>
        <w:rFonts w:ascii="Arial" w:hAnsi="Arial" w:cs="Arial"/>
        <w:sz w:val="18"/>
        <w:szCs w:val="16"/>
      </w:rPr>
      <w:fldChar w:fldCharType="begin"/>
    </w:r>
    <w:r w:rsidRPr="00807BE8">
      <w:rPr>
        <w:rStyle w:val="PageNumber"/>
        <w:rFonts w:ascii="Arial" w:hAnsi="Arial" w:cs="Arial"/>
        <w:sz w:val="18"/>
        <w:szCs w:val="16"/>
      </w:rPr>
      <w:instrText xml:space="preserve"> PAGE </w:instrText>
    </w:r>
    <w:r w:rsidRPr="00807BE8">
      <w:rPr>
        <w:rStyle w:val="PageNumber"/>
        <w:rFonts w:ascii="Arial" w:hAnsi="Arial" w:cs="Arial"/>
        <w:sz w:val="18"/>
        <w:szCs w:val="16"/>
      </w:rPr>
      <w:fldChar w:fldCharType="separate"/>
    </w:r>
    <w:r w:rsidR="00D631B3">
      <w:rPr>
        <w:rStyle w:val="PageNumber"/>
        <w:rFonts w:ascii="Arial" w:hAnsi="Arial" w:cs="Arial"/>
        <w:noProof/>
        <w:sz w:val="18"/>
        <w:szCs w:val="16"/>
      </w:rPr>
      <w:t>1</w:t>
    </w:r>
    <w:r w:rsidRPr="00807BE8">
      <w:rPr>
        <w:rStyle w:val="PageNumber"/>
        <w:rFonts w:ascii="Arial" w:hAnsi="Arial" w:cs="Arial"/>
        <w:sz w:val="18"/>
        <w:szCs w:val="16"/>
      </w:rPr>
      <w:fldChar w:fldCharType="end"/>
    </w:r>
    <w:r w:rsidRPr="00807BE8">
      <w:rPr>
        <w:rStyle w:val="PageNumber"/>
        <w:rFonts w:ascii="Arial" w:hAnsi="Arial" w:cs="Arial"/>
        <w:sz w:val="18"/>
        <w:szCs w:val="16"/>
      </w:rPr>
      <w:t xml:space="preserve"> of </w:t>
    </w:r>
    <w:r w:rsidRPr="00807BE8">
      <w:rPr>
        <w:rStyle w:val="PageNumber"/>
        <w:rFonts w:ascii="Arial" w:hAnsi="Arial" w:cs="Arial"/>
        <w:sz w:val="18"/>
        <w:szCs w:val="16"/>
      </w:rPr>
      <w:fldChar w:fldCharType="begin"/>
    </w:r>
    <w:r w:rsidRPr="00807BE8">
      <w:rPr>
        <w:rStyle w:val="PageNumber"/>
        <w:rFonts w:ascii="Arial" w:hAnsi="Arial" w:cs="Arial"/>
        <w:sz w:val="18"/>
        <w:szCs w:val="16"/>
      </w:rPr>
      <w:instrText xml:space="preserve"> NUMPAGES </w:instrText>
    </w:r>
    <w:r w:rsidRPr="00807BE8">
      <w:rPr>
        <w:rStyle w:val="PageNumber"/>
        <w:rFonts w:ascii="Arial" w:hAnsi="Arial" w:cs="Arial"/>
        <w:sz w:val="18"/>
        <w:szCs w:val="16"/>
      </w:rPr>
      <w:fldChar w:fldCharType="separate"/>
    </w:r>
    <w:r w:rsidR="00D631B3">
      <w:rPr>
        <w:rStyle w:val="PageNumber"/>
        <w:rFonts w:ascii="Arial" w:hAnsi="Arial" w:cs="Arial"/>
        <w:noProof/>
        <w:sz w:val="18"/>
        <w:szCs w:val="16"/>
      </w:rPr>
      <w:t>2</w:t>
    </w:r>
    <w:r w:rsidRPr="00807BE8">
      <w:rPr>
        <w:rStyle w:val="PageNumber"/>
        <w:rFonts w:ascii="Arial" w:hAnsi="Arial" w:cs="Arial"/>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097" w:rsidRDefault="00514097" w:rsidP="00BE450E">
      <w:r>
        <w:separator/>
      </w:r>
    </w:p>
  </w:footnote>
  <w:footnote w:type="continuationSeparator" w:id="0">
    <w:p w:rsidR="00514097" w:rsidRDefault="00514097" w:rsidP="00BE4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2D" w:rsidRPr="001B753B" w:rsidRDefault="001B753B" w:rsidP="00F006B1">
    <w:pPr>
      <w:pStyle w:val="Footer"/>
      <w:tabs>
        <w:tab w:val="clear" w:pos="8640"/>
        <w:tab w:val="right" w:pos="9360"/>
      </w:tabs>
      <w:spacing w:before="60" w:after="60"/>
      <w:rPr>
        <w:rFonts w:ascii="Arial" w:hAnsi="Arial" w:cs="Arial"/>
        <w:sz w:val="22"/>
        <w:szCs w:val="22"/>
      </w:rPr>
    </w:pPr>
    <w:r>
      <w:rPr>
        <w:rFonts w:ascii="Arial" w:hAnsi="Arial" w:cs="Arial"/>
        <w:b/>
        <w:sz w:val="22"/>
        <w:szCs w:val="22"/>
      </w:rPr>
      <w:t>01 50 00</w:t>
    </w:r>
    <w:r w:rsidR="00456D83">
      <w:rPr>
        <w:rFonts w:ascii="Arial" w:hAnsi="Arial" w:cs="Arial"/>
        <w:b/>
        <w:sz w:val="22"/>
        <w:szCs w:val="22"/>
      </w:rPr>
      <w:t xml:space="preserve"> – </w:t>
    </w:r>
    <w:r>
      <w:rPr>
        <w:rFonts w:ascii="Arial" w:hAnsi="Arial" w:cs="Arial"/>
        <w:b/>
        <w:sz w:val="22"/>
        <w:szCs w:val="22"/>
      </w:rPr>
      <w:t>TEMPORARY FACILITIES AND CONTROLS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7"/>
      <w:numFmt w:val="decimal"/>
      <w:suff w:val="nothing"/>
      <w:lvlText w:val="%1."/>
      <w:lvlJc w:val="left"/>
    </w:lvl>
  </w:abstractNum>
  <w:abstractNum w:abstractNumId="1">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2">
    <w:nsid w:val="0C623949"/>
    <w:multiLevelType w:val="hybridMultilevel"/>
    <w:tmpl w:val="EE1C71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117E324F"/>
    <w:multiLevelType w:val="hybridMultilevel"/>
    <w:tmpl w:val="BDECBA04"/>
    <w:lvl w:ilvl="0" w:tplc="B87C149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2F2179"/>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5">
    <w:nsid w:val="1D35290F"/>
    <w:multiLevelType w:val="hybridMultilevel"/>
    <w:tmpl w:val="A0B23C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5B5565"/>
    <w:multiLevelType w:val="hybridMultilevel"/>
    <w:tmpl w:val="9536A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E3277F"/>
    <w:multiLevelType w:val="singleLevel"/>
    <w:tmpl w:val="C9E26670"/>
    <w:lvl w:ilvl="0">
      <w:start w:val="2"/>
      <w:numFmt w:val="upperLetter"/>
      <w:lvlText w:val="%1."/>
      <w:lvlJc w:val="left"/>
      <w:pPr>
        <w:tabs>
          <w:tab w:val="num" w:pos="600"/>
        </w:tabs>
        <w:ind w:left="600" w:hanging="600"/>
      </w:pPr>
      <w:rPr>
        <w:rFonts w:hint="default"/>
      </w:rPr>
    </w:lvl>
  </w:abstractNum>
  <w:abstractNum w:abstractNumId="8">
    <w:nsid w:val="56D16388"/>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9">
    <w:nsid w:val="68152BBE"/>
    <w:multiLevelType w:val="singleLevel"/>
    <w:tmpl w:val="9FF278C0"/>
    <w:lvl w:ilvl="0">
      <w:start w:val="4"/>
      <w:numFmt w:val="upperLetter"/>
      <w:lvlText w:val="%1."/>
      <w:lvlJc w:val="left"/>
      <w:pPr>
        <w:tabs>
          <w:tab w:val="num" w:pos="1440"/>
        </w:tabs>
        <w:ind w:left="1440" w:hanging="720"/>
      </w:pPr>
      <w:rPr>
        <w:rFonts w:hint="default"/>
      </w:rPr>
    </w:lvl>
  </w:abstractNum>
  <w:abstractNum w:abstractNumId="10">
    <w:nsid w:val="6F8A5DC9"/>
    <w:multiLevelType w:val="singleLevel"/>
    <w:tmpl w:val="73A4F336"/>
    <w:lvl w:ilvl="0">
      <w:start w:val="5"/>
      <w:numFmt w:val="upperLetter"/>
      <w:lvlText w:val="%1."/>
      <w:lvlJc w:val="left"/>
      <w:pPr>
        <w:tabs>
          <w:tab w:val="num" w:pos="1440"/>
        </w:tabs>
        <w:ind w:left="1440" w:hanging="720"/>
      </w:pPr>
      <w:rPr>
        <w:rFonts w:hint="default"/>
      </w:rPr>
    </w:lvl>
  </w:abstractNum>
  <w:num w:numId="1">
    <w:abstractNumId w:val="8"/>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abstractNumId w:val="8"/>
    <w:lvlOverride w:ilvl="0">
      <w:lvl w:ilvl="0">
        <w:start w:val="1"/>
        <w:numFmt w:val="decimal"/>
        <w:suff w:val="space"/>
        <w:lvlText w:val="PART %1 - "/>
        <w:lvlJc w:val="left"/>
        <w:pPr>
          <w:ind w:left="0" w:firstLine="0"/>
        </w:pPr>
        <w:rPr>
          <w:rFonts w:ascii="Arial" w:hAnsi="Arial" w:cs="Arial" w:hint="default"/>
          <w:caps/>
          <w:u w:val="none"/>
        </w:rPr>
      </w:lvl>
    </w:lvlOverride>
    <w:lvlOverride w:ilvl="1">
      <w:lvl w:ilvl="1">
        <w:start w:val="1"/>
        <w:numFmt w:val="decimal"/>
        <w:lvlText w:val="%1.0%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3">
    <w:abstractNumId w:val="9"/>
  </w:num>
  <w:num w:numId="4">
    <w:abstractNumId w:val="10"/>
  </w:num>
  <w:num w:numId="5">
    <w:abstractNumId w:val="0"/>
  </w:num>
  <w:num w:numId="6">
    <w:abstractNumId w:val="7"/>
  </w:num>
  <w:num w:numId="7">
    <w:abstractNumId w:val="4"/>
  </w:num>
  <w:num w:numId="8">
    <w:abstractNumId w:val="2"/>
  </w:num>
  <w:num w:numId="9">
    <w:abstractNumId w:val="3"/>
  </w:num>
  <w:num w:numId="10">
    <w:abstractNumId w:val="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47"/>
    <w:rsid w:val="00003106"/>
    <w:rsid w:val="00017CDE"/>
    <w:rsid w:val="00027C95"/>
    <w:rsid w:val="00034161"/>
    <w:rsid w:val="00047982"/>
    <w:rsid w:val="00052FBD"/>
    <w:rsid w:val="00060B90"/>
    <w:rsid w:val="000652AB"/>
    <w:rsid w:val="000832A1"/>
    <w:rsid w:val="00092CFE"/>
    <w:rsid w:val="000C0AA3"/>
    <w:rsid w:val="000C39E8"/>
    <w:rsid w:val="000D4F42"/>
    <w:rsid w:val="000E75B8"/>
    <w:rsid w:val="000F6A93"/>
    <w:rsid w:val="00122532"/>
    <w:rsid w:val="00130602"/>
    <w:rsid w:val="001423D8"/>
    <w:rsid w:val="001A3744"/>
    <w:rsid w:val="001B753B"/>
    <w:rsid w:val="00201462"/>
    <w:rsid w:val="002132DD"/>
    <w:rsid w:val="00213DAC"/>
    <w:rsid w:val="00227A2C"/>
    <w:rsid w:val="00231D34"/>
    <w:rsid w:val="00237333"/>
    <w:rsid w:val="002564AB"/>
    <w:rsid w:val="0027566E"/>
    <w:rsid w:val="0029122E"/>
    <w:rsid w:val="00291DFD"/>
    <w:rsid w:val="002A1405"/>
    <w:rsid w:val="002A2F5A"/>
    <w:rsid w:val="002A52DB"/>
    <w:rsid w:val="002A7827"/>
    <w:rsid w:val="002C2558"/>
    <w:rsid w:val="002D6D2D"/>
    <w:rsid w:val="002E011C"/>
    <w:rsid w:val="002F4843"/>
    <w:rsid w:val="003034CA"/>
    <w:rsid w:val="003177C9"/>
    <w:rsid w:val="00321D3D"/>
    <w:rsid w:val="0035288F"/>
    <w:rsid w:val="00354EFA"/>
    <w:rsid w:val="00355296"/>
    <w:rsid w:val="003621C7"/>
    <w:rsid w:val="00371CA9"/>
    <w:rsid w:val="003734AE"/>
    <w:rsid w:val="003C6C2E"/>
    <w:rsid w:val="003E0549"/>
    <w:rsid w:val="003E17DF"/>
    <w:rsid w:val="00411775"/>
    <w:rsid w:val="0041421F"/>
    <w:rsid w:val="00421AB8"/>
    <w:rsid w:val="004274EF"/>
    <w:rsid w:val="00434A24"/>
    <w:rsid w:val="00456D83"/>
    <w:rsid w:val="00457C3A"/>
    <w:rsid w:val="00463796"/>
    <w:rsid w:val="0049078A"/>
    <w:rsid w:val="00493EC1"/>
    <w:rsid w:val="004B0117"/>
    <w:rsid w:val="004B2845"/>
    <w:rsid w:val="004B5F70"/>
    <w:rsid w:val="004B78D4"/>
    <w:rsid w:val="004C287D"/>
    <w:rsid w:val="004C739F"/>
    <w:rsid w:val="004E5164"/>
    <w:rsid w:val="004E5638"/>
    <w:rsid w:val="00501AF3"/>
    <w:rsid w:val="00503713"/>
    <w:rsid w:val="0050576B"/>
    <w:rsid w:val="00514097"/>
    <w:rsid w:val="00544B3D"/>
    <w:rsid w:val="00567ED6"/>
    <w:rsid w:val="00577366"/>
    <w:rsid w:val="00584157"/>
    <w:rsid w:val="00591685"/>
    <w:rsid w:val="00593926"/>
    <w:rsid w:val="005A0245"/>
    <w:rsid w:val="005B7DD2"/>
    <w:rsid w:val="005C337C"/>
    <w:rsid w:val="005D4F64"/>
    <w:rsid w:val="005E0EDB"/>
    <w:rsid w:val="005F6033"/>
    <w:rsid w:val="0064742F"/>
    <w:rsid w:val="00656372"/>
    <w:rsid w:val="00663736"/>
    <w:rsid w:val="00685198"/>
    <w:rsid w:val="00693D2B"/>
    <w:rsid w:val="006953EB"/>
    <w:rsid w:val="006A0481"/>
    <w:rsid w:val="006A294A"/>
    <w:rsid w:val="006A7416"/>
    <w:rsid w:val="006B69EA"/>
    <w:rsid w:val="006C4233"/>
    <w:rsid w:val="006F0063"/>
    <w:rsid w:val="006F0324"/>
    <w:rsid w:val="0070706A"/>
    <w:rsid w:val="00714203"/>
    <w:rsid w:val="0079152E"/>
    <w:rsid w:val="007A1E34"/>
    <w:rsid w:val="007B2532"/>
    <w:rsid w:val="007B357D"/>
    <w:rsid w:val="007E369B"/>
    <w:rsid w:val="007F6DA1"/>
    <w:rsid w:val="00806B47"/>
    <w:rsid w:val="00807BE8"/>
    <w:rsid w:val="008409A8"/>
    <w:rsid w:val="008625B0"/>
    <w:rsid w:val="00884FE5"/>
    <w:rsid w:val="0088706C"/>
    <w:rsid w:val="008953D3"/>
    <w:rsid w:val="00895B7C"/>
    <w:rsid w:val="00896623"/>
    <w:rsid w:val="008B535F"/>
    <w:rsid w:val="008B57C2"/>
    <w:rsid w:val="008D50EF"/>
    <w:rsid w:val="008D7DB5"/>
    <w:rsid w:val="008E3443"/>
    <w:rsid w:val="008E672A"/>
    <w:rsid w:val="008F208E"/>
    <w:rsid w:val="008F319E"/>
    <w:rsid w:val="00904CC3"/>
    <w:rsid w:val="0091497E"/>
    <w:rsid w:val="00926B38"/>
    <w:rsid w:val="009361D2"/>
    <w:rsid w:val="0094135F"/>
    <w:rsid w:val="00950276"/>
    <w:rsid w:val="009706AD"/>
    <w:rsid w:val="009767C3"/>
    <w:rsid w:val="009877C8"/>
    <w:rsid w:val="00996CCB"/>
    <w:rsid w:val="009A3F0B"/>
    <w:rsid w:val="009A7ACC"/>
    <w:rsid w:val="009B2A02"/>
    <w:rsid w:val="009B5CCA"/>
    <w:rsid w:val="009C61D4"/>
    <w:rsid w:val="009E7ABE"/>
    <w:rsid w:val="009F7483"/>
    <w:rsid w:val="00A05715"/>
    <w:rsid w:val="00A061BB"/>
    <w:rsid w:val="00A22793"/>
    <w:rsid w:val="00A237BD"/>
    <w:rsid w:val="00A37C37"/>
    <w:rsid w:val="00A470FD"/>
    <w:rsid w:val="00A51EEF"/>
    <w:rsid w:val="00A57FCE"/>
    <w:rsid w:val="00A7787C"/>
    <w:rsid w:val="00AA4E5A"/>
    <w:rsid w:val="00AA7BB8"/>
    <w:rsid w:val="00AB592E"/>
    <w:rsid w:val="00AB735B"/>
    <w:rsid w:val="00AC5BD1"/>
    <w:rsid w:val="00AF53B2"/>
    <w:rsid w:val="00B02F9A"/>
    <w:rsid w:val="00B04AC4"/>
    <w:rsid w:val="00B06327"/>
    <w:rsid w:val="00B25C1D"/>
    <w:rsid w:val="00B37275"/>
    <w:rsid w:val="00B666C7"/>
    <w:rsid w:val="00B71AB4"/>
    <w:rsid w:val="00B85739"/>
    <w:rsid w:val="00B95DD0"/>
    <w:rsid w:val="00BC4877"/>
    <w:rsid w:val="00BE450E"/>
    <w:rsid w:val="00BE520C"/>
    <w:rsid w:val="00BE5BE0"/>
    <w:rsid w:val="00BF21B6"/>
    <w:rsid w:val="00C12D31"/>
    <w:rsid w:val="00C25436"/>
    <w:rsid w:val="00C374D6"/>
    <w:rsid w:val="00C63112"/>
    <w:rsid w:val="00C6511C"/>
    <w:rsid w:val="00C66B32"/>
    <w:rsid w:val="00C85DEB"/>
    <w:rsid w:val="00C919A2"/>
    <w:rsid w:val="00CB448C"/>
    <w:rsid w:val="00D0107D"/>
    <w:rsid w:val="00D252F9"/>
    <w:rsid w:val="00D631B3"/>
    <w:rsid w:val="00D8597B"/>
    <w:rsid w:val="00D94915"/>
    <w:rsid w:val="00DC3A50"/>
    <w:rsid w:val="00E34033"/>
    <w:rsid w:val="00E35616"/>
    <w:rsid w:val="00E3623C"/>
    <w:rsid w:val="00E96345"/>
    <w:rsid w:val="00EB3523"/>
    <w:rsid w:val="00EE40EE"/>
    <w:rsid w:val="00EE61DD"/>
    <w:rsid w:val="00EF0504"/>
    <w:rsid w:val="00EF06CF"/>
    <w:rsid w:val="00F006B1"/>
    <w:rsid w:val="00F10D01"/>
    <w:rsid w:val="00F3201A"/>
    <w:rsid w:val="00F40DAB"/>
    <w:rsid w:val="00F479BD"/>
    <w:rsid w:val="00F7000F"/>
    <w:rsid w:val="00F7104D"/>
    <w:rsid w:val="00F71352"/>
    <w:rsid w:val="00F85784"/>
    <w:rsid w:val="00FB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3"/>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3"/>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C5DD3-F295-4064-A417-F4014087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4056</Characters>
  <Application>Microsoft Office Word</Application>
  <DocSecurity>0</DocSecurity>
  <Lines>101</Lines>
  <Paragraphs>53</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Tim McKeehan</cp:lastModifiedBy>
  <cp:revision>2</cp:revision>
  <cp:lastPrinted>2010-04-15T19:55:00Z</cp:lastPrinted>
  <dcterms:created xsi:type="dcterms:W3CDTF">2018-05-17T16:17:00Z</dcterms:created>
  <dcterms:modified xsi:type="dcterms:W3CDTF">2018-05-17T16:17:00Z</dcterms:modified>
</cp:coreProperties>
</file>