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E01170" w:rsidP="0022781C">
      <w:pPr>
        <w:spacing w:before="240" w:after="0" w:line="240" w:lineRule="auto"/>
        <w:jc w:val="center"/>
        <w:rPr>
          <w:b/>
          <w:sz w:val="28"/>
          <w:szCs w:val="28"/>
        </w:rPr>
      </w:pPr>
      <w:bookmarkStart w:id="0" w:name="_GoBack"/>
      <w:bookmarkEnd w:id="0"/>
      <w:r>
        <w:rPr>
          <w:b/>
          <w:sz w:val="28"/>
        </w:rPr>
        <w:t>C</w:t>
      </w:r>
      <w:r w:rsidR="009D76B7">
        <w:rPr>
          <w:b/>
          <w:sz w:val="28"/>
        </w:rPr>
        <w:t>OBH 3</w:t>
      </w:r>
      <w:r>
        <w:rPr>
          <w:b/>
          <w:sz w:val="28"/>
        </w:rPr>
        <w:t>950</w:t>
      </w:r>
      <w:r w:rsidR="00515A4E" w:rsidRPr="00FE094D">
        <w:rPr>
          <w:b/>
          <w:sz w:val="28"/>
          <w:szCs w:val="28"/>
        </w:rPr>
        <w:t xml:space="preserve"> </w:t>
      </w:r>
      <w:r w:rsidR="00F3054C" w:rsidRPr="00FE094D">
        <w:rPr>
          <w:b/>
          <w:sz w:val="28"/>
          <w:szCs w:val="28"/>
        </w:rPr>
        <w:t xml:space="preserve">– </w:t>
      </w:r>
      <w:r w:rsidR="00F62B37">
        <w:rPr>
          <w:b/>
          <w:sz w:val="28"/>
          <w:szCs w:val="28"/>
        </w:rPr>
        <w:t>Emergency/</w:t>
      </w:r>
      <w:r>
        <w:rPr>
          <w:b/>
          <w:sz w:val="28"/>
          <w:szCs w:val="28"/>
        </w:rPr>
        <w:t xml:space="preserve">Disaster </w:t>
      </w:r>
      <w:r w:rsidR="00F62B37">
        <w:rPr>
          <w:b/>
          <w:sz w:val="28"/>
          <w:szCs w:val="28"/>
        </w:rPr>
        <w:t xml:space="preserve">Preparedness for </w:t>
      </w:r>
      <w:r w:rsidR="009D76B7">
        <w:rPr>
          <w:b/>
          <w:sz w:val="28"/>
          <w:szCs w:val="28"/>
        </w:rPr>
        <w:t>Organizations &amp; Systems</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485B31">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549939714" w:edGrp="everyone"/>
                            <w:permEnd w:id="5499397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549939714" w:edGrp="everyone"/>
                      <w:permEnd w:id="549939714"/>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Default="0010096F" w:rsidP="007D62E0">
      <w:pPr>
        <w:rPr>
          <w:rFonts w:cstheme="minorHAnsi"/>
          <w:color w:val="333333"/>
          <w:lang w:val="en"/>
        </w:rPr>
      </w:pPr>
      <w:r>
        <w:rPr>
          <w:rFonts w:cstheme="minorHAnsi"/>
          <w:i/>
        </w:rPr>
        <w:t>Pre</w:t>
      </w:r>
      <w:r w:rsidR="003A6056" w:rsidRPr="00DA31AF">
        <w:rPr>
          <w:rFonts w:cstheme="minorHAnsi"/>
          <w:i/>
        </w:rPr>
        <w:t>requisites</w:t>
      </w:r>
      <w:r w:rsidR="003A6056" w:rsidRPr="00100DF9">
        <w:rPr>
          <w:rFonts w:cstheme="minorHAnsi"/>
        </w:rPr>
        <w:t xml:space="preserve">: </w:t>
      </w:r>
      <w:r w:rsidR="00F62B37">
        <w:rPr>
          <w:rFonts w:cstheme="minorHAnsi"/>
          <w:color w:val="333333"/>
          <w:szCs w:val="20"/>
          <w:lang w:val="en"/>
        </w:rPr>
        <w:t>N/A</w:t>
      </w:r>
      <w:r w:rsidR="003A6056" w:rsidRPr="00100DF9">
        <w:rPr>
          <w:rFonts w:cstheme="minorHAnsi"/>
        </w:rPr>
        <w:br/>
      </w:r>
      <w:r w:rsidR="009D76B7" w:rsidRPr="009D76B7">
        <w:rPr>
          <w:rFonts w:cstheme="minorHAnsi"/>
          <w:color w:val="333333"/>
          <w:lang w:val="en"/>
        </w:rPr>
        <w:t>Exposes students to essential components of emergency/disaster preparedness operations and activities on an organizational and systems level.  Students are introduced to various preparedness operations for a variety of settings in anticipation of emergency/disaster events.  Emphasis is placed on developing students’ leadership abilities and abilities to serve as a preparedness resource person for organizations and various systems within the community</w:t>
      </w:r>
      <w:r w:rsidR="00F62B37" w:rsidRPr="009D76B7">
        <w:rPr>
          <w:rFonts w:cstheme="minorHAnsi"/>
          <w:color w:val="333333"/>
          <w:lang w:val="en"/>
        </w:rPr>
        <w:t>.</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[enter textbook, software, tool etc]</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9D76B7" w:rsidRDefault="009D76B7" w:rsidP="009D76B7">
      <w:pPr>
        <w:spacing w:after="0" w:line="240" w:lineRule="auto"/>
        <w:rPr>
          <w:rFonts w:cstheme="minorHAnsi"/>
          <w:color w:val="333333"/>
          <w:szCs w:val="20"/>
          <w:lang w:val="en"/>
        </w:rPr>
      </w:pPr>
    </w:p>
    <w:p w:rsidR="009D76B7" w:rsidRPr="009D76B7" w:rsidRDefault="009D76B7" w:rsidP="009D76B7">
      <w:pPr>
        <w:spacing w:after="0" w:line="240" w:lineRule="auto"/>
        <w:rPr>
          <w:rFonts w:eastAsia="Times New Roman" w:cstheme="minorHAnsi"/>
          <w:color w:val="333333"/>
          <w:sz w:val="24"/>
          <w:lang w:val="en"/>
        </w:rPr>
      </w:pPr>
      <w:r w:rsidRPr="009D76B7">
        <w:rPr>
          <w:rFonts w:cstheme="minorHAnsi"/>
          <w:color w:val="333333"/>
          <w:szCs w:val="20"/>
          <w:lang w:val="en"/>
        </w:rPr>
        <w:t>The purpose of this course is to provide competency in emergency and disaster preparedness on an organizational and systems level. </w:t>
      </w:r>
      <w:r w:rsidRPr="009D76B7">
        <w:rPr>
          <w:rFonts w:eastAsia="Times New Roman" w:cstheme="minorHAnsi"/>
          <w:color w:val="333333"/>
          <w:sz w:val="24"/>
          <w:lang w:val="en"/>
        </w:rPr>
        <w:t xml:space="preserve"> </w:t>
      </w:r>
    </w:p>
    <w:p w:rsidR="009D76B7" w:rsidRDefault="009D76B7" w:rsidP="00F62B37">
      <w:pPr>
        <w:spacing w:after="0" w:line="240" w:lineRule="auto"/>
        <w:rPr>
          <w:rFonts w:eastAsia="Times New Roman" w:cstheme="minorHAnsi"/>
          <w:color w:val="333333"/>
          <w:lang w:val="en"/>
        </w:rPr>
      </w:pPr>
    </w:p>
    <w:p w:rsidR="00F62B37" w:rsidRPr="00F62B37" w:rsidRDefault="00F62B37" w:rsidP="00500584">
      <w:pPr>
        <w:spacing w:after="0" w:line="240" w:lineRule="auto"/>
        <w:rPr>
          <w:rFonts w:eastAsia="Times New Roman" w:cstheme="minorHAnsi"/>
          <w:color w:val="333333"/>
          <w:lang w:val="en"/>
        </w:rPr>
      </w:pPr>
      <w:r w:rsidRPr="00485B31">
        <w:rPr>
          <w:rFonts w:eastAsia="Times New Roman" w:cstheme="minorHAnsi"/>
          <w:color w:val="333333"/>
          <w:lang w:val="en"/>
        </w:rPr>
        <w:t>The objectives for offering this course are to</w:t>
      </w:r>
      <w:r w:rsidRPr="00F62B37">
        <w:rPr>
          <w:rFonts w:eastAsia="Times New Roman" w:cstheme="minorHAnsi"/>
          <w:color w:val="333333"/>
          <w:lang w:val="en"/>
        </w:rPr>
        <w:t xml:space="preserve"> </w:t>
      </w:r>
    </w:p>
    <w:p w:rsidR="00500584" w:rsidRPr="00500584" w:rsidRDefault="00500584" w:rsidP="00500584">
      <w:pPr>
        <w:numPr>
          <w:ilvl w:val="0"/>
          <w:numId w:val="27"/>
        </w:numPr>
        <w:spacing w:after="0" w:line="240" w:lineRule="auto"/>
        <w:ind w:left="1020"/>
        <w:rPr>
          <w:rFonts w:eastAsia="Times New Roman" w:cstheme="minorHAnsi"/>
          <w:color w:val="333333"/>
          <w:szCs w:val="20"/>
          <w:lang w:val="en"/>
        </w:rPr>
      </w:pPr>
      <w:r w:rsidRPr="00500584">
        <w:rPr>
          <w:rFonts w:eastAsia="Times New Roman" w:cstheme="minorHAnsi"/>
          <w:color w:val="333333"/>
          <w:szCs w:val="20"/>
          <w:lang w:val="en"/>
        </w:rPr>
        <w:lastRenderedPageBreak/>
        <w:t>Provide students with a skill set for emergency/disaster preparedness activities specific to organizations and systems. </w:t>
      </w:r>
    </w:p>
    <w:p w:rsidR="00500584" w:rsidRPr="00500584" w:rsidRDefault="00500584" w:rsidP="00500584">
      <w:pPr>
        <w:numPr>
          <w:ilvl w:val="0"/>
          <w:numId w:val="27"/>
        </w:numPr>
        <w:spacing w:before="100" w:beforeAutospacing="1" w:after="100" w:afterAutospacing="1" w:line="240" w:lineRule="auto"/>
        <w:ind w:left="1020"/>
        <w:rPr>
          <w:rFonts w:eastAsia="Times New Roman" w:cstheme="minorHAnsi"/>
          <w:color w:val="333333"/>
          <w:szCs w:val="20"/>
          <w:lang w:val="en"/>
        </w:rPr>
      </w:pPr>
      <w:r w:rsidRPr="00500584">
        <w:rPr>
          <w:rFonts w:eastAsia="Times New Roman" w:cstheme="minorHAnsi"/>
          <w:color w:val="333333"/>
          <w:szCs w:val="20"/>
          <w:lang w:val="en"/>
        </w:rPr>
        <w:t>Provide students with opportunities to explore the risks and hazards of individual emergency/disaster events and explore development of emergency/disaster plans to be implemented in times of crisis for organizations and systems.</w:t>
      </w:r>
    </w:p>
    <w:p w:rsidR="00500584" w:rsidRPr="00500584" w:rsidRDefault="00500584" w:rsidP="00500584">
      <w:pPr>
        <w:numPr>
          <w:ilvl w:val="0"/>
          <w:numId w:val="27"/>
        </w:numPr>
        <w:spacing w:before="100" w:beforeAutospacing="1" w:after="100" w:afterAutospacing="1" w:line="240" w:lineRule="auto"/>
        <w:ind w:left="1020"/>
        <w:rPr>
          <w:rFonts w:ascii="Arial" w:eastAsia="Times New Roman" w:hAnsi="Arial" w:cs="Arial"/>
          <w:color w:val="333333"/>
          <w:sz w:val="20"/>
          <w:szCs w:val="20"/>
          <w:lang w:val="en"/>
        </w:rPr>
      </w:pPr>
      <w:r w:rsidRPr="00500584">
        <w:rPr>
          <w:rFonts w:eastAsia="Times New Roman" w:cstheme="minorHAnsi"/>
          <w:color w:val="333333"/>
          <w:szCs w:val="20"/>
          <w:lang w:val="en"/>
        </w:rPr>
        <w:t>Train students to apply systems thinking to disaster/emergency preparedness</w:t>
      </w:r>
      <w:r w:rsidRPr="00500584">
        <w:rPr>
          <w:rFonts w:ascii="Arial" w:eastAsia="Times New Roman" w:hAnsi="Arial" w:cs="Arial"/>
          <w:color w:val="333333"/>
          <w:sz w:val="20"/>
          <w:szCs w:val="20"/>
          <w:lang w:val="en"/>
        </w:rPr>
        <w:t>.</w:t>
      </w:r>
    </w:p>
    <w:p w:rsidR="00B55909" w:rsidRPr="006468B5" w:rsidRDefault="00500584" w:rsidP="00500584">
      <w:pPr>
        <w:spacing w:after="0" w:line="240" w:lineRule="auto"/>
        <w:rPr>
          <w:rFonts w:cstheme="minorHAnsi"/>
          <w:b/>
        </w:rPr>
      </w:pPr>
      <w:r w:rsidRPr="006468B5">
        <w:rPr>
          <w:rFonts w:cstheme="minorHAnsi"/>
          <w:b/>
          <w:noProof/>
        </w:rPr>
        <w:t xml:space="preserve"> </w:t>
      </w:r>
      <w:r w:rsidR="00B55909"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00B55909" w:rsidRPr="006468B5">
        <w:rPr>
          <w:rFonts w:cstheme="minorHAnsi"/>
          <w:b/>
          <w:noProof/>
        </w:rPr>
        <w:t>Expected Learning</w:t>
      </w:r>
      <w:r w:rsidR="00B55909"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500584" w:rsidRPr="00500584" w:rsidRDefault="00500584"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500584">
              <w:rPr>
                <w:rFonts w:cstheme="minorHAnsi"/>
                <w:color w:val="333333"/>
              </w:rPr>
              <w:t>Explain fundamental concepts and importance of public health preparedness.</w:t>
            </w:r>
          </w:p>
          <w:p w:rsidR="00500584" w:rsidRPr="00500584" w:rsidRDefault="00500584"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500584">
              <w:rPr>
                <w:rFonts w:cstheme="minorHAnsi"/>
                <w:color w:val="333333"/>
              </w:rPr>
              <w:t>Identify legal issues in emergency preparedness.</w:t>
            </w:r>
          </w:p>
          <w:p w:rsidR="00500584" w:rsidRPr="00500584" w:rsidRDefault="00500584"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500584">
              <w:rPr>
                <w:rFonts w:cstheme="minorHAnsi"/>
                <w:color w:val="333333"/>
              </w:rPr>
              <w:t>Analyze emergency/disaster hazards and threats within communities and organizations.</w:t>
            </w:r>
          </w:p>
          <w:p w:rsidR="00500584" w:rsidRPr="00500584" w:rsidRDefault="00500584"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500584">
              <w:rPr>
                <w:rFonts w:cstheme="minorHAnsi"/>
                <w:color w:val="333333"/>
              </w:rPr>
              <w:t>Implement and critique preparedness activities such as hazard assessment, planning, training and evaluation</w:t>
            </w:r>
          </w:p>
          <w:p w:rsidR="00500584" w:rsidRPr="00500584" w:rsidRDefault="00500584"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500584">
              <w:rPr>
                <w:rFonts w:cstheme="minorHAnsi"/>
                <w:color w:val="333333"/>
              </w:rPr>
              <w:t>Identify leadership roles and responsibilities of incident management</w:t>
            </w:r>
          </w:p>
          <w:p w:rsidR="00FC1C26" w:rsidRDefault="00FC1C26" w:rsidP="00F62B37">
            <w:pPr>
              <w:tabs>
                <w:tab w:val="left" w:pos="480"/>
              </w:tabs>
              <w:kinsoku w:val="0"/>
              <w:overflowPunct w:val="0"/>
              <w:autoSpaceDE w:val="0"/>
              <w:autoSpaceDN w:val="0"/>
              <w:adjustRightInd w:val="0"/>
              <w:spacing w:after="0" w:line="240" w:lineRule="auto"/>
              <w:ind w:left="360"/>
              <w:rPr>
                <w:rFonts w:cstheme="minorHAnsi"/>
                <w:b/>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500584" w:rsidRPr="00500584" w:rsidRDefault="00500584" w:rsidP="00500584">
                  <w:pPr>
                    <w:numPr>
                      <w:ilvl w:val="0"/>
                      <w:numId w:val="25"/>
                    </w:numPr>
                    <w:spacing w:before="100" w:beforeAutospacing="1" w:after="100" w:afterAutospacing="1" w:line="240" w:lineRule="auto"/>
                    <w:rPr>
                      <w:rFonts w:eastAsia="Times New Roman" w:cstheme="minorHAnsi"/>
                      <w:color w:val="333333"/>
                      <w:szCs w:val="20"/>
                      <w:lang w:val="en"/>
                    </w:rPr>
                  </w:pPr>
                  <w:r w:rsidRPr="00500584">
                    <w:rPr>
                      <w:rFonts w:eastAsia="Times New Roman" w:cstheme="minorHAnsi"/>
                      <w:color w:val="333333"/>
                      <w:szCs w:val="20"/>
                      <w:lang w:val="en"/>
                    </w:rPr>
                    <w:t>Role of Public Health in Emergencies &amp; Emergency Preparedness Planning</w:t>
                  </w:r>
                </w:p>
                <w:p w:rsidR="00500584" w:rsidRPr="00500584" w:rsidRDefault="00500584" w:rsidP="00500584">
                  <w:pPr>
                    <w:numPr>
                      <w:ilvl w:val="0"/>
                      <w:numId w:val="25"/>
                    </w:numPr>
                    <w:spacing w:before="100" w:beforeAutospacing="1" w:after="100" w:afterAutospacing="1" w:line="240" w:lineRule="auto"/>
                    <w:rPr>
                      <w:rFonts w:eastAsia="Times New Roman" w:cstheme="minorHAnsi"/>
                      <w:color w:val="333333"/>
                      <w:szCs w:val="20"/>
                      <w:lang w:val="en"/>
                    </w:rPr>
                  </w:pPr>
                  <w:r w:rsidRPr="00500584">
                    <w:rPr>
                      <w:rFonts w:eastAsia="Times New Roman" w:cstheme="minorHAnsi"/>
                      <w:color w:val="333333"/>
                      <w:szCs w:val="20"/>
                      <w:lang w:val="en"/>
                    </w:rPr>
                    <w:t>Legal Issues in Preparedness Planning</w:t>
                  </w:r>
                </w:p>
                <w:p w:rsidR="00500584" w:rsidRPr="00500584" w:rsidRDefault="00500584" w:rsidP="00500584">
                  <w:pPr>
                    <w:numPr>
                      <w:ilvl w:val="0"/>
                      <w:numId w:val="25"/>
                    </w:numPr>
                    <w:spacing w:before="100" w:beforeAutospacing="1" w:after="100" w:afterAutospacing="1" w:line="240" w:lineRule="auto"/>
                    <w:rPr>
                      <w:rFonts w:eastAsia="Times New Roman" w:cstheme="minorHAnsi"/>
                      <w:color w:val="333333"/>
                      <w:szCs w:val="20"/>
                      <w:lang w:val="en"/>
                    </w:rPr>
                  </w:pPr>
                  <w:r w:rsidRPr="00500584">
                    <w:rPr>
                      <w:rFonts w:eastAsia="Times New Roman" w:cstheme="minorHAnsi"/>
                      <w:color w:val="333333"/>
                      <w:szCs w:val="20"/>
                      <w:lang w:val="en"/>
                    </w:rPr>
                    <w:t>Epidemiology and Disease Surveillance in Preparedness and Response</w:t>
                  </w:r>
                </w:p>
                <w:p w:rsidR="00500584" w:rsidRPr="00500584" w:rsidRDefault="00500584" w:rsidP="00500584">
                  <w:pPr>
                    <w:numPr>
                      <w:ilvl w:val="0"/>
                      <w:numId w:val="25"/>
                    </w:numPr>
                    <w:spacing w:before="100" w:beforeAutospacing="1" w:after="100" w:afterAutospacing="1" w:line="240" w:lineRule="auto"/>
                    <w:rPr>
                      <w:rFonts w:eastAsia="Times New Roman" w:cstheme="minorHAnsi"/>
                      <w:color w:val="333333"/>
                      <w:szCs w:val="20"/>
                      <w:lang w:val="en"/>
                    </w:rPr>
                  </w:pPr>
                  <w:r w:rsidRPr="00500584">
                    <w:rPr>
                      <w:rFonts w:eastAsia="Times New Roman" w:cstheme="minorHAnsi"/>
                      <w:color w:val="333333"/>
                      <w:szCs w:val="20"/>
                      <w:lang w:val="en"/>
                    </w:rPr>
                    <w:t>The Preparedness Cycle</w:t>
                  </w:r>
                </w:p>
                <w:p w:rsidR="00500584" w:rsidRPr="00500584" w:rsidRDefault="00500584" w:rsidP="00500584">
                  <w:pPr>
                    <w:numPr>
                      <w:ilvl w:val="0"/>
                      <w:numId w:val="25"/>
                    </w:numPr>
                    <w:spacing w:before="100" w:beforeAutospacing="1" w:after="100" w:afterAutospacing="1" w:line="240" w:lineRule="auto"/>
                    <w:rPr>
                      <w:rFonts w:eastAsia="Times New Roman" w:cstheme="minorHAnsi"/>
                      <w:color w:val="333333"/>
                      <w:szCs w:val="20"/>
                      <w:lang w:val="en"/>
                    </w:rPr>
                  </w:pPr>
                  <w:r w:rsidRPr="00500584">
                    <w:rPr>
                      <w:rFonts w:eastAsia="Times New Roman" w:cstheme="minorHAnsi"/>
                      <w:color w:val="333333"/>
                      <w:szCs w:val="20"/>
                      <w:lang w:val="en"/>
                    </w:rPr>
                    <w:t>Multiagency Coordination, Information Sharing and Interoperability</w:t>
                  </w:r>
                </w:p>
                <w:p w:rsidR="00500584" w:rsidRPr="00500584" w:rsidRDefault="00500584" w:rsidP="00500584">
                  <w:pPr>
                    <w:numPr>
                      <w:ilvl w:val="0"/>
                      <w:numId w:val="25"/>
                    </w:numPr>
                    <w:spacing w:before="100" w:beforeAutospacing="1" w:after="100" w:afterAutospacing="1" w:line="240" w:lineRule="auto"/>
                    <w:rPr>
                      <w:rFonts w:eastAsia="Times New Roman" w:cstheme="minorHAnsi"/>
                      <w:color w:val="333333"/>
                      <w:szCs w:val="20"/>
                      <w:lang w:val="en"/>
                    </w:rPr>
                  </w:pPr>
                  <w:r w:rsidRPr="00500584">
                    <w:rPr>
                      <w:rFonts w:eastAsia="Times New Roman" w:cstheme="minorHAnsi"/>
                      <w:color w:val="333333"/>
                      <w:szCs w:val="20"/>
                      <w:lang w:val="en"/>
                    </w:rPr>
                    <w:t>Crisis and Emergency Risk Communication</w:t>
                  </w:r>
                </w:p>
                <w:p w:rsidR="00500584" w:rsidRPr="00500584" w:rsidRDefault="00500584" w:rsidP="00500584">
                  <w:pPr>
                    <w:numPr>
                      <w:ilvl w:val="0"/>
                      <w:numId w:val="25"/>
                    </w:numPr>
                    <w:spacing w:before="100" w:beforeAutospacing="1" w:after="100" w:afterAutospacing="1" w:line="240" w:lineRule="auto"/>
                    <w:rPr>
                      <w:rFonts w:eastAsia="Times New Roman" w:cstheme="minorHAnsi"/>
                      <w:color w:val="333333"/>
                      <w:szCs w:val="20"/>
                      <w:lang w:val="en"/>
                    </w:rPr>
                  </w:pPr>
                  <w:r w:rsidRPr="00500584">
                    <w:rPr>
                      <w:rFonts w:eastAsia="Times New Roman" w:cstheme="minorHAnsi"/>
                      <w:color w:val="333333"/>
                      <w:szCs w:val="20"/>
                      <w:lang w:val="en"/>
                    </w:rPr>
                    <w:t>Medical Countermeasures</w:t>
                  </w:r>
                </w:p>
                <w:p w:rsidR="00F32794" w:rsidRPr="00500584" w:rsidRDefault="00500584" w:rsidP="00500584">
                  <w:pPr>
                    <w:numPr>
                      <w:ilvl w:val="0"/>
                      <w:numId w:val="25"/>
                    </w:numPr>
                    <w:spacing w:before="100" w:beforeAutospacing="1" w:after="100" w:afterAutospacing="1" w:line="240" w:lineRule="auto"/>
                    <w:rPr>
                      <w:rFonts w:ascii="Arial" w:eastAsia="Times New Roman" w:hAnsi="Arial" w:cs="Arial"/>
                      <w:color w:val="333333"/>
                      <w:sz w:val="20"/>
                      <w:szCs w:val="20"/>
                      <w:lang w:val="en"/>
                    </w:rPr>
                  </w:pPr>
                  <w:r w:rsidRPr="00500584">
                    <w:rPr>
                      <w:rFonts w:eastAsia="Times New Roman" w:cstheme="minorHAnsi"/>
                      <w:color w:val="333333"/>
                      <w:szCs w:val="20"/>
                      <w:lang w:val="en"/>
                    </w:rPr>
                    <w:t>Leadership for Public Health Preparedness</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468"/>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F62B37" w:rsidRPr="00F62B37" w:rsidRDefault="00F62B37" w:rsidP="00F62B37">
            <w:pPr>
              <w:spacing w:before="100" w:beforeAutospacing="1" w:after="100" w:afterAutospacing="1" w:line="240" w:lineRule="auto"/>
              <w:rPr>
                <w:rFonts w:eastAsia="Times New Roman" w:cstheme="minorHAnsi"/>
                <w:color w:val="333333"/>
                <w:szCs w:val="20"/>
                <w:lang w:val="en"/>
              </w:rPr>
            </w:pPr>
            <w:r w:rsidRPr="00F62B37">
              <w:rPr>
                <w:rFonts w:eastAsia="Times New Roman" w:cstheme="minorHAnsi"/>
                <w:color w:val="333333"/>
                <w:szCs w:val="20"/>
                <w:lang w:val="en"/>
              </w:rPr>
              <w:t>The intention of this course is to provide necessary training to enable each student to perform potentially life-saving techniques.  Attendance is expected for all class meetings.  In the event of an absence the student is responsible for the materials, assignments, and handouts that were presented, distributed, or due at that time, as well as any class notes from the lecture.</w:t>
            </w:r>
          </w:p>
          <w:p w:rsidR="00F62B37" w:rsidRPr="00F62B37" w:rsidRDefault="00F62B37" w:rsidP="00F62B37">
            <w:pPr>
              <w:spacing w:before="100" w:beforeAutospacing="1" w:after="100" w:afterAutospacing="1" w:line="240" w:lineRule="auto"/>
              <w:rPr>
                <w:rFonts w:eastAsia="Times New Roman" w:cstheme="minorHAnsi"/>
                <w:color w:val="333333"/>
                <w:szCs w:val="20"/>
                <w:lang w:val="en"/>
              </w:rPr>
            </w:pPr>
            <w:r w:rsidRPr="00F62B37">
              <w:rPr>
                <w:rFonts w:eastAsia="Times New Roman" w:cstheme="minorHAnsi"/>
                <w:color w:val="333333"/>
                <w:szCs w:val="20"/>
                <w:lang w:val="en"/>
              </w:rPr>
              <w:t>If a student misses an assignment, activity, quiz, and/or examination due to an EXCUSED absence (defined below) and informs the instructor prior to the absence, the item may be completed at the discretion of the faculty. If, however, an assignment, activity, quiz, or examination is missed due to an UNEXCUSED absence, the student may not complete a make-up assignment.  If the student fails to complete any scheduled make-up assignment, a grade of zero will be recorded for the missed item. Excuses must be submitted and verified, along with scheduling the make-up assignment(s) within one week of the absence.</w:t>
            </w:r>
          </w:p>
          <w:p w:rsidR="00F62B37" w:rsidRDefault="00F62B37" w:rsidP="00500584">
            <w:pPr>
              <w:spacing w:after="0" w:line="240" w:lineRule="auto"/>
              <w:rPr>
                <w:rFonts w:eastAsia="Times New Roman" w:cstheme="minorHAnsi"/>
                <w:color w:val="333333"/>
                <w:szCs w:val="20"/>
                <w:lang w:val="en"/>
              </w:rPr>
            </w:pPr>
            <w:r w:rsidRPr="00F62B37">
              <w:rPr>
                <w:rFonts w:eastAsia="Times New Roman" w:cstheme="minorHAnsi"/>
                <w:color w:val="333333"/>
                <w:szCs w:val="20"/>
                <w:lang w:val="en"/>
              </w:rPr>
              <w:t>Excused absences</w:t>
            </w:r>
          </w:p>
          <w:p w:rsidR="00500584" w:rsidRPr="00500584" w:rsidRDefault="00500584" w:rsidP="00500584">
            <w:pPr>
              <w:pStyle w:val="ListParagraph"/>
              <w:numPr>
                <w:ilvl w:val="0"/>
                <w:numId w:val="30"/>
              </w:numPr>
              <w:spacing w:after="0" w:line="240" w:lineRule="auto"/>
              <w:rPr>
                <w:rFonts w:eastAsia="Times New Roman" w:cstheme="minorHAnsi"/>
                <w:color w:val="333333"/>
                <w:lang w:val="en"/>
              </w:rPr>
            </w:pPr>
            <w:r w:rsidRPr="00500584">
              <w:rPr>
                <w:rFonts w:eastAsia="Times New Roman" w:cstheme="minorHAnsi"/>
                <w:color w:val="333333"/>
                <w:lang w:val="en"/>
              </w:rPr>
              <w:t>In the case of emergency (e.g. death in the family or illness), absence from the class may be excused. In such cases it is the responsibility of the student to explain the situation to the faculty member prior to the absence.  The  faculty  member  may  request  verification  of  the  emergency  situation  or  illness  from  the student</w:t>
            </w:r>
          </w:p>
          <w:p w:rsidR="00500584" w:rsidRPr="00500584" w:rsidRDefault="00500584" w:rsidP="00500584">
            <w:pPr>
              <w:numPr>
                <w:ilvl w:val="0"/>
                <w:numId w:val="30"/>
              </w:numPr>
              <w:spacing w:before="100" w:beforeAutospacing="1" w:after="100" w:afterAutospacing="1" w:line="240" w:lineRule="auto"/>
              <w:rPr>
                <w:rFonts w:eastAsia="Times New Roman" w:cstheme="minorHAnsi"/>
                <w:color w:val="333333"/>
                <w:lang w:val="en"/>
              </w:rPr>
            </w:pPr>
            <w:r w:rsidRPr="00500584">
              <w:rPr>
                <w:rFonts w:eastAsia="Times New Roman" w:cstheme="minorHAnsi"/>
                <w:color w:val="333333"/>
                <w:lang w:val="en"/>
              </w:rPr>
              <w:t>Students confined at home or in a hospital for an extended period of time shall notify the faculty member  from  whose  class  they  will  be  absent  so  that  arrangements  can  be  made  for  completion  of assignments, if feasible.</w:t>
            </w:r>
          </w:p>
          <w:p w:rsidR="00500584" w:rsidRPr="00500584" w:rsidRDefault="00500584" w:rsidP="00500584">
            <w:pPr>
              <w:numPr>
                <w:ilvl w:val="0"/>
                <w:numId w:val="30"/>
              </w:numPr>
              <w:spacing w:before="100" w:beforeAutospacing="1" w:after="100" w:afterAutospacing="1" w:line="240" w:lineRule="auto"/>
              <w:rPr>
                <w:rFonts w:eastAsia="Times New Roman" w:cstheme="minorHAnsi"/>
                <w:color w:val="333333"/>
                <w:lang w:val="en"/>
              </w:rPr>
            </w:pPr>
            <w:r w:rsidRPr="00500584">
              <w:rPr>
                <w:rFonts w:eastAsia="Times New Roman" w:cstheme="minorHAnsi"/>
                <w:color w:val="333333"/>
                <w:lang w:val="en"/>
              </w:rPr>
              <w:t>University sanctioned events</w:t>
            </w:r>
          </w:p>
          <w:p w:rsidR="005C0324" w:rsidRPr="00F62B37" w:rsidRDefault="005C0324" w:rsidP="00500584">
            <w:pPr>
              <w:spacing w:before="100" w:beforeAutospacing="1" w:after="100" w:afterAutospacing="1" w:line="240" w:lineRule="auto"/>
              <w:ind w:left="720"/>
              <w:rPr>
                <w:rFonts w:eastAsia="Times New Roman" w:cstheme="minorHAnsi"/>
                <w:color w:val="333333"/>
                <w:szCs w:val="20"/>
                <w:lang w:val="en"/>
              </w:rPr>
            </w:pPr>
          </w:p>
        </w:tc>
      </w:tr>
    </w:tbl>
    <w:p w:rsidR="00D34439" w:rsidRPr="006468B5" w:rsidRDefault="00D34439" w:rsidP="00FC1C26">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8D0" w:rsidRDefault="00C528D0" w:rsidP="00F66C9E">
      <w:pPr>
        <w:spacing w:after="0" w:line="240" w:lineRule="auto"/>
      </w:pPr>
      <w:r>
        <w:separator/>
      </w:r>
    </w:p>
  </w:endnote>
  <w:endnote w:type="continuationSeparator" w:id="0">
    <w:p w:rsidR="00C528D0" w:rsidRDefault="00C528D0"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941B50">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8D0" w:rsidRDefault="00C528D0" w:rsidP="00F66C9E">
      <w:pPr>
        <w:spacing w:after="0" w:line="240" w:lineRule="auto"/>
      </w:pPr>
      <w:r>
        <w:separator/>
      </w:r>
    </w:p>
  </w:footnote>
  <w:footnote w:type="continuationSeparator" w:id="0">
    <w:p w:rsidR="00C528D0" w:rsidRDefault="00C528D0"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05A"/>
    <w:multiLevelType w:val="multilevel"/>
    <w:tmpl w:val="FAF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9274F"/>
    <w:multiLevelType w:val="multilevel"/>
    <w:tmpl w:val="8C4C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C7BD7"/>
    <w:multiLevelType w:val="hybridMultilevel"/>
    <w:tmpl w:val="6464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D48DF"/>
    <w:multiLevelType w:val="multilevel"/>
    <w:tmpl w:val="94A6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A192F"/>
    <w:multiLevelType w:val="multilevel"/>
    <w:tmpl w:val="CDD2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E029B"/>
    <w:multiLevelType w:val="multilevel"/>
    <w:tmpl w:val="60EE06E8"/>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10" w15:restartNumberingAfterBreak="0">
    <w:nsid w:val="30375A4E"/>
    <w:multiLevelType w:val="multilevel"/>
    <w:tmpl w:val="4548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1" w15:restartNumberingAfterBreak="0">
    <w:nsid w:val="517248E3"/>
    <w:multiLevelType w:val="multilevel"/>
    <w:tmpl w:val="DF9A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F93B4E"/>
    <w:multiLevelType w:val="multilevel"/>
    <w:tmpl w:val="CDA0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F76097"/>
    <w:multiLevelType w:val="multilevel"/>
    <w:tmpl w:val="8DF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870546"/>
    <w:multiLevelType w:val="multilevel"/>
    <w:tmpl w:val="0960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C5253B"/>
    <w:multiLevelType w:val="hybridMultilevel"/>
    <w:tmpl w:val="0DF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23"/>
  </w:num>
  <w:num w:numId="4">
    <w:abstractNumId w:val="3"/>
  </w:num>
  <w:num w:numId="5">
    <w:abstractNumId w:val="20"/>
  </w:num>
  <w:num w:numId="6">
    <w:abstractNumId w:val="30"/>
  </w:num>
  <w:num w:numId="7">
    <w:abstractNumId w:val="18"/>
  </w:num>
  <w:num w:numId="8">
    <w:abstractNumId w:val="25"/>
  </w:num>
  <w:num w:numId="9">
    <w:abstractNumId w:val="19"/>
  </w:num>
  <w:num w:numId="10">
    <w:abstractNumId w:val="14"/>
  </w:num>
  <w:num w:numId="11">
    <w:abstractNumId w:val="11"/>
  </w:num>
  <w:num w:numId="12">
    <w:abstractNumId w:val="22"/>
  </w:num>
  <w:num w:numId="13">
    <w:abstractNumId w:val="12"/>
  </w:num>
  <w:num w:numId="14">
    <w:abstractNumId w:val="13"/>
  </w:num>
  <w:num w:numId="15">
    <w:abstractNumId w:val="16"/>
  </w:num>
  <w:num w:numId="16">
    <w:abstractNumId w:val="15"/>
  </w:num>
  <w:num w:numId="17">
    <w:abstractNumId w:val="1"/>
  </w:num>
  <w:num w:numId="18">
    <w:abstractNumId w:val="5"/>
  </w:num>
  <w:num w:numId="19">
    <w:abstractNumId w:val="6"/>
  </w:num>
  <w:num w:numId="20">
    <w:abstractNumId w:val="21"/>
  </w:num>
  <w:num w:numId="21">
    <w:abstractNumId w:val="10"/>
  </w:num>
  <w:num w:numId="22">
    <w:abstractNumId w:val="24"/>
  </w:num>
  <w:num w:numId="23">
    <w:abstractNumId w:val="7"/>
  </w:num>
  <w:num w:numId="24">
    <w:abstractNumId w:val="27"/>
  </w:num>
  <w:num w:numId="25">
    <w:abstractNumId w:val="8"/>
  </w:num>
  <w:num w:numId="26">
    <w:abstractNumId w:val="9"/>
  </w:num>
  <w:num w:numId="27">
    <w:abstractNumId w:val="26"/>
  </w:num>
  <w:num w:numId="28">
    <w:abstractNumId w:val="0"/>
  </w:num>
  <w:num w:numId="29">
    <w:abstractNumId w:val="4"/>
  </w:num>
  <w:num w:numId="30">
    <w:abstractNumId w:val="29"/>
  </w:num>
  <w:num w:numId="3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10983"/>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0272E"/>
    <w:rsid w:val="00315B20"/>
    <w:rsid w:val="00356969"/>
    <w:rsid w:val="003A6056"/>
    <w:rsid w:val="003D54E6"/>
    <w:rsid w:val="004011DE"/>
    <w:rsid w:val="00423BA7"/>
    <w:rsid w:val="00424B80"/>
    <w:rsid w:val="00430717"/>
    <w:rsid w:val="00485B31"/>
    <w:rsid w:val="004C2051"/>
    <w:rsid w:val="004C2DFF"/>
    <w:rsid w:val="004F0510"/>
    <w:rsid w:val="00500584"/>
    <w:rsid w:val="00501333"/>
    <w:rsid w:val="00513F6F"/>
    <w:rsid w:val="00515A4E"/>
    <w:rsid w:val="00554CC0"/>
    <w:rsid w:val="00576D88"/>
    <w:rsid w:val="005B60B1"/>
    <w:rsid w:val="005C0324"/>
    <w:rsid w:val="00607361"/>
    <w:rsid w:val="00620C8B"/>
    <w:rsid w:val="0063090B"/>
    <w:rsid w:val="00630BA4"/>
    <w:rsid w:val="00637B18"/>
    <w:rsid w:val="006468B5"/>
    <w:rsid w:val="00655608"/>
    <w:rsid w:val="00674D73"/>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41B50"/>
    <w:rsid w:val="00993110"/>
    <w:rsid w:val="009D38EF"/>
    <w:rsid w:val="009D76B7"/>
    <w:rsid w:val="009F10D5"/>
    <w:rsid w:val="009F23BF"/>
    <w:rsid w:val="009F7CEF"/>
    <w:rsid w:val="00A0045C"/>
    <w:rsid w:val="00A22221"/>
    <w:rsid w:val="00A90B9D"/>
    <w:rsid w:val="00AF394A"/>
    <w:rsid w:val="00AF5AEB"/>
    <w:rsid w:val="00B17C35"/>
    <w:rsid w:val="00B20AF7"/>
    <w:rsid w:val="00B55909"/>
    <w:rsid w:val="00BB27D8"/>
    <w:rsid w:val="00BD4D27"/>
    <w:rsid w:val="00BD4FCD"/>
    <w:rsid w:val="00BE1153"/>
    <w:rsid w:val="00BF5F1B"/>
    <w:rsid w:val="00C06B92"/>
    <w:rsid w:val="00C30F50"/>
    <w:rsid w:val="00C4094C"/>
    <w:rsid w:val="00C45C4D"/>
    <w:rsid w:val="00C528D0"/>
    <w:rsid w:val="00C654AF"/>
    <w:rsid w:val="00C66CBA"/>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01170"/>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2B37"/>
    <w:rsid w:val="00F6469C"/>
    <w:rsid w:val="00F650BB"/>
    <w:rsid w:val="00F66C9E"/>
    <w:rsid w:val="00F7758C"/>
    <w:rsid w:val="00F854F7"/>
    <w:rsid w:val="00F86D89"/>
    <w:rsid w:val="00FC1C26"/>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04083456">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218832543">
      <w:bodyDiv w:val="1"/>
      <w:marLeft w:val="300"/>
      <w:marRight w:val="300"/>
      <w:marTop w:val="300"/>
      <w:marBottom w:val="300"/>
      <w:divBdr>
        <w:top w:val="none" w:sz="0" w:space="0" w:color="auto"/>
        <w:left w:val="none" w:sz="0" w:space="0" w:color="auto"/>
        <w:bottom w:val="none" w:sz="0" w:space="0" w:color="auto"/>
        <w:right w:val="none" w:sz="0" w:space="0" w:color="auto"/>
      </w:divBdr>
    </w:div>
    <w:div w:id="317854687">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38345317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61831830">
          <w:marLeft w:val="0"/>
          <w:marRight w:val="0"/>
          <w:marTop w:val="0"/>
          <w:marBottom w:val="0"/>
          <w:divBdr>
            <w:top w:val="none" w:sz="0" w:space="0" w:color="auto"/>
            <w:left w:val="none" w:sz="0" w:space="0" w:color="auto"/>
            <w:bottom w:val="none" w:sz="0" w:space="0" w:color="auto"/>
            <w:right w:val="none" w:sz="0" w:space="0" w:color="auto"/>
          </w:divBdr>
        </w:div>
        <w:div w:id="1910143157">
          <w:marLeft w:val="0"/>
          <w:marRight w:val="0"/>
          <w:marTop w:val="0"/>
          <w:marBottom w:val="0"/>
          <w:divBdr>
            <w:top w:val="none" w:sz="0" w:space="0" w:color="auto"/>
            <w:left w:val="none" w:sz="0" w:space="0" w:color="auto"/>
            <w:bottom w:val="none" w:sz="0" w:space="0" w:color="auto"/>
            <w:right w:val="none" w:sz="0" w:space="0" w:color="auto"/>
          </w:divBdr>
        </w:div>
        <w:div w:id="1478305833">
          <w:marLeft w:val="0"/>
          <w:marRight w:val="0"/>
          <w:marTop w:val="0"/>
          <w:marBottom w:val="0"/>
          <w:divBdr>
            <w:top w:val="none" w:sz="0" w:space="0" w:color="auto"/>
            <w:left w:val="none" w:sz="0" w:space="0" w:color="auto"/>
            <w:bottom w:val="none" w:sz="0" w:space="0" w:color="auto"/>
            <w:right w:val="none" w:sz="0" w:space="0" w:color="auto"/>
          </w:divBdr>
        </w:div>
        <w:div w:id="1374496065">
          <w:marLeft w:val="0"/>
          <w:marRight w:val="0"/>
          <w:marTop w:val="0"/>
          <w:marBottom w:val="0"/>
          <w:divBdr>
            <w:top w:val="none" w:sz="0" w:space="0" w:color="auto"/>
            <w:left w:val="none" w:sz="0" w:space="0" w:color="auto"/>
            <w:bottom w:val="none" w:sz="0" w:space="0" w:color="auto"/>
            <w:right w:val="none" w:sz="0" w:space="0" w:color="auto"/>
          </w:divBdr>
        </w:div>
        <w:div w:id="1036546915">
          <w:marLeft w:val="0"/>
          <w:marRight w:val="0"/>
          <w:marTop w:val="0"/>
          <w:marBottom w:val="0"/>
          <w:divBdr>
            <w:top w:val="none" w:sz="0" w:space="0" w:color="auto"/>
            <w:left w:val="none" w:sz="0" w:space="0" w:color="auto"/>
            <w:bottom w:val="none" w:sz="0" w:space="0" w:color="auto"/>
            <w:right w:val="none" w:sz="0" w:space="0" w:color="auto"/>
          </w:divBdr>
        </w:div>
        <w:div w:id="1265072571">
          <w:marLeft w:val="0"/>
          <w:marRight w:val="0"/>
          <w:marTop w:val="0"/>
          <w:marBottom w:val="0"/>
          <w:divBdr>
            <w:top w:val="none" w:sz="0" w:space="0" w:color="auto"/>
            <w:left w:val="none" w:sz="0" w:space="0" w:color="auto"/>
            <w:bottom w:val="none" w:sz="0" w:space="0" w:color="auto"/>
            <w:right w:val="none" w:sz="0" w:space="0" w:color="auto"/>
          </w:divBdr>
        </w:div>
        <w:div w:id="338194852">
          <w:marLeft w:val="0"/>
          <w:marRight w:val="0"/>
          <w:marTop w:val="0"/>
          <w:marBottom w:val="0"/>
          <w:divBdr>
            <w:top w:val="none" w:sz="0" w:space="0" w:color="auto"/>
            <w:left w:val="none" w:sz="0" w:space="0" w:color="auto"/>
            <w:bottom w:val="none" w:sz="0" w:space="0" w:color="auto"/>
            <w:right w:val="none" w:sz="0" w:space="0" w:color="auto"/>
          </w:divBdr>
        </w:div>
        <w:div w:id="1387610557">
          <w:marLeft w:val="0"/>
          <w:marRight w:val="0"/>
          <w:marTop w:val="0"/>
          <w:marBottom w:val="0"/>
          <w:divBdr>
            <w:top w:val="none" w:sz="0" w:space="0" w:color="auto"/>
            <w:left w:val="none" w:sz="0" w:space="0" w:color="auto"/>
            <w:bottom w:val="none" w:sz="0" w:space="0" w:color="auto"/>
            <w:right w:val="none" w:sz="0" w:space="0" w:color="auto"/>
          </w:divBdr>
        </w:div>
      </w:divsChild>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05940695">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963073088">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133254334">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03521127">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24637245">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7226469">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32710248">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76411226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131A3-3F35-44CE-8E6A-FAC24173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Hesser, Laura</cp:lastModifiedBy>
  <cp:revision>2</cp:revision>
  <cp:lastPrinted>2020-03-06T20:51:00Z</cp:lastPrinted>
  <dcterms:created xsi:type="dcterms:W3CDTF">2020-07-15T19:42:00Z</dcterms:created>
  <dcterms:modified xsi:type="dcterms:W3CDTF">2020-07-15T19:42:00Z</dcterms:modified>
</cp:coreProperties>
</file>