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4011DE" w:rsidP="0022781C">
      <w:pPr>
        <w:spacing w:before="240" w:after="0" w:line="240" w:lineRule="auto"/>
        <w:jc w:val="center"/>
        <w:rPr>
          <w:b/>
          <w:sz w:val="28"/>
          <w:szCs w:val="28"/>
        </w:rPr>
      </w:pPr>
      <w:r>
        <w:rPr>
          <w:b/>
          <w:sz w:val="28"/>
        </w:rPr>
        <w:t>APST</w:t>
      </w:r>
      <w:r w:rsidR="00501333">
        <w:rPr>
          <w:b/>
          <w:sz w:val="28"/>
        </w:rPr>
        <w:t xml:space="preserve"> </w:t>
      </w:r>
      <w:r w:rsidR="00430717">
        <w:rPr>
          <w:b/>
          <w:sz w:val="28"/>
        </w:rPr>
        <w:t>4310</w:t>
      </w:r>
      <w:r w:rsidR="00515A4E" w:rsidRPr="00FE094D">
        <w:rPr>
          <w:b/>
          <w:sz w:val="28"/>
          <w:szCs w:val="28"/>
        </w:rPr>
        <w:t xml:space="preserve"> </w:t>
      </w:r>
      <w:r w:rsidR="00F3054C" w:rsidRPr="00FE094D">
        <w:rPr>
          <w:b/>
          <w:sz w:val="28"/>
          <w:szCs w:val="28"/>
        </w:rPr>
        <w:t xml:space="preserve">– </w:t>
      </w:r>
      <w:r w:rsidR="00430717">
        <w:rPr>
          <w:b/>
          <w:sz w:val="28"/>
          <w:szCs w:val="28"/>
        </w:rPr>
        <w:t>Scottish and Irish Traditional Music</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70099D">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DE065F" w:rsidRPr="006468B5" w:rsidRDefault="00DE065F"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DE065F" w:rsidRPr="006468B5" w:rsidRDefault="00DE065F"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v:textbox>
              </v:shape>
            </w:pict>
          </mc:Fallback>
        </mc:AlternateContent>
      </w:r>
    </w:p>
    <w:p w:rsidR="003A6056" w:rsidRDefault="003A6056" w:rsidP="003A6056">
      <w:pPr>
        <w:spacing w:after="0" w:line="240" w:lineRule="auto"/>
        <w:rPr>
          <w:rFonts w:cstheme="minorHAnsi"/>
          <w:b/>
          <w:sz w:val="24"/>
        </w:rPr>
      </w:pPr>
    </w:p>
    <w:p w:rsidR="007D62E0" w:rsidRPr="00F854F7" w:rsidRDefault="003A6056" w:rsidP="007D62E0">
      <w:pPr>
        <w:rPr>
          <w:rFonts w:cstheme="minorHAnsi"/>
          <w:color w:val="333333"/>
          <w:sz w:val="24"/>
          <w:lang w:val="en"/>
        </w:rPr>
      </w:pPr>
      <w:r w:rsidRPr="00DA31AF">
        <w:rPr>
          <w:rFonts w:cstheme="minorHAnsi"/>
          <w:i/>
        </w:rPr>
        <w:t>Prerequisites</w:t>
      </w:r>
      <w:r w:rsidRPr="00100DF9">
        <w:rPr>
          <w:rFonts w:cstheme="minorHAnsi"/>
        </w:rPr>
        <w:t xml:space="preserve">: </w:t>
      </w:r>
      <w:r w:rsidR="00430717">
        <w:rPr>
          <w:rFonts w:cstheme="minorHAnsi"/>
        </w:rPr>
        <w:t>N\A</w:t>
      </w:r>
      <w:r w:rsidRPr="00100DF9">
        <w:rPr>
          <w:rFonts w:cstheme="minorHAnsi"/>
        </w:rPr>
        <w:br/>
      </w:r>
      <w:proofErr w:type="gramStart"/>
      <w:r w:rsidR="00430717" w:rsidRPr="00430717">
        <w:rPr>
          <w:rFonts w:cstheme="minorHAnsi"/>
          <w:color w:val="333333"/>
          <w:lang w:val="en"/>
        </w:rPr>
        <w:t>Examines</w:t>
      </w:r>
      <w:proofErr w:type="gramEnd"/>
      <w:r w:rsidR="00430717" w:rsidRPr="00430717">
        <w:rPr>
          <w:rFonts w:cstheme="minorHAnsi"/>
          <w:color w:val="333333"/>
          <w:lang w:val="en"/>
        </w:rPr>
        <w:t xml:space="preserve"> the traditional music of Scotland and Ireland and its relationship to history, culture, and identity.</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2A3BFC">
      <w:pPr>
        <w:pStyle w:val="BalloonText"/>
        <w:kinsoku w:val="0"/>
        <w:overflowPunct w:val="0"/>
        <w:spacing w:line="245" w:lineRule="exact"/>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430717" w:rsidRPr="00430717" w:rsidRDefault="00430717" w:rsidP="00430717">
      <w:pPr>
        <w:spacing w:before="100" w:beforeAutospacing="1" w:after="100" w:afterAutospacing="1" w:line="240" w:lineRule="auto"/>
        <w:rPr>
          <w:rFonts w:eastAsia="Times New Roman" w:cstheme="minorHAnsi"/>
          <w:color w:val="333333"/>
          <w:lang w:val="en"/>
        </w:rPr>
      </w:pPr>
      <w:r w:rsidRPr="00430717">
        <w:rPr>
          <w:rFonts w:eastAsia="Times New Roman" w:cstheme="minorHAnsi"/>
          <w:color w:val="333333"/>
          <w:lang w:val="en"/>
        </w:rPr>
        <w:t xml:space="preserve">The Department recognizes the value of situating and examining music in the cultures and contexts that influence it, and in investigating the relationships that musical genres have with one another. The purpose of this course is to give students a broad understanding of the traditional music and culture in Scotland and Ireland by examining the relationships between the </w:t>
      </w:r>
      <w:proofErr w:type="spellStart"/>
      <w:r w:rsidRPr="00430717">
        <w:rPr>
          <w:rFonts w:eastAsia="Times New Roman" w:cstheme="minorHAnsi"/>
          <w:color w:val="333333"/>
          <w:lang w:val="en"/>
        </w:rPr>
        <w:t>musics</w:t>
      </w:r>
      <w:proofErr w:type="spellEnd"/>
      <w:r w:rsidRPr="00430717">
        <w:rPr>
          <w:rFonts w:eastAsia="Times New Roman" w:cstheme="minorHAnsi"/>
          <w:color w:val="333333"/>
          <w:lang w:val="en"/>
        </w:rPr>
        <w:t xml:space="preserve"> and the societies in which they a</w:t>
      </w:r>
      <w:r>
        <w:rPr>
          <w:rFonts w:eastAsia="Times New Roman" w:cstheme="minorHAnsi"/>
          <w:color w:val="333333"/>
          <w:lang w:val="en"/>
        </w:rPr>
        <w:t>re produced; and the ways theses</w:t>
      </w:r>
      <w:r w:rsidRPr="00430717">
        <w:rPr>
          <w:rFonts w:eastAsia="Times New Roman" w:cstheme="minorHAnsi"/>
          <w:color w:val="333333"/>
          <w:lang w:val="en"/>
        </w:rPr>
        <w:t xml:space="preserve"> </w:t>
      </w:r>
      <w:proofErr w:type="spellStart"/>
      <w:r w:rsidRPr="00430717">
        <w:rPr>
          <w:rFonts w:eastAsia="Times New Roman" w:cstheme="minorHAnsi"/>
          <w:color w:val="333333"/>
          <w:lang w:val="en"/>
        </w:rPr>
        <w:t>musics</w:t>
      </w:r>
      <w:proofErr w:type="spellEnd"/>
      <w:r w:rsidRPr="00430717">
        <w:rPr>
          <w:rFonts w:eastAsia="Times New Roman" w:cstheme="minorHAnsi"/>
          <w:color w:val="333333"/>
          <w:lang w:val="en"/>
        </w:rPr>
        <w:t xml:space="preserve"> have shaped/been shaped by other </w:t>
      </w:r>
      <w:proofErr w:type="spellStart"/>
      <w:r w:rsidRPr="00430717">
        <w:rPr>
          <w:rFonts w:eastAsia="Times New Roman" w:cstheme="minorHAnsi"/>
          <w:color w:val="333333"/>
          <w:lang w:val="en"/>
        </w:rPr>
        <w:t>musics</w:t>
      </w:r>
      <w:proofErr w:type="spellEnd"/>
      <w:r w:rsidRPr="00430717">
        <w:rPr>
          <w:rFonts w:eastAsia="Times New Roman" w:cstheme="minorHAnsi"/>
          <w:color w:val="333333"/>
          <w:lang w:val="en"/>
        </w:rPr>
        <w:t xml:space="preserve">. The course offers students the opportunity for a comparative examination of the distinctive elements of the </w:t>
      </w:r>
      <w:proofErr w:type="spellStart"/>
      <w:r w:rsidRPr="00430717">
        <w:rPr>
          <w:rFonts w:eastAsia="Times New Roman" w:cstheme="minorHAnsi"/>
          <w:color w:val="333333"/>
          <w:lang w:val="en"/>
        </w:rPr>
        <w:t>musics</w:t>
      </w:r>
      <w:proofErr w:type="spellEnd"/>
      <w:r w:rsidRPr="00430717">
        <w:rPr>
          <w:rFonts w:eastAsia="Times New Roman" w:cstheme="minorHAnsi"/>
          <w:color w:val="333333"/>
          <w:lang w:val="en"/>
        </w:rPr>
        <w:t>, influences on American music, and study of the current music scene within the Scottish and Irish diasporas in the United States.</w:t>
      </w:r>
    </w:p>
    <w:p w:rsidR="00430717" w:rsidRPr="00430717" w:rsidRDefault="00430717" w:rsidP="00430717">
      <w:pPr>
        <w:spacing w:before="100" w:beforeAutospacing="1" w:after="100" w:afterAutospacing="1" w:line="240" w:lineRule="auto"/>
        <w:rPr>
          <w:rFonts w:eastAsia="Times New Roman" w:cstheme="minorHAnsi"/>
          <w:color w:val="333333"/>
          <w:lang w:val="en"/>
        </w:rPr>
      </w:pPr>
      <w:r w:rsidRPr="00430717">
        <w:rPr>
          <w:rFonts w:eastAsia="Times New Roman" w:cstheme="minorHAnsi"/>
          <w:color w:val="333333"/>
          <w:lang w:val="en"/>
        </w:rPr>
        <w:lastRenderedPageBreak/>
        <w:t>The goals of this course are to:</w:t>
      </w:r>
    </w:p>
    <w:p w:rsidR="00430717" w:rsidRPr="00430717" w:rsidRDefault="00430717" w:rsidP="00430717">
      <w:pPr>
        <w:numPr>
          <w:ilvl w:val="0"/>
          <w:numId w:val="10"/>
        </w:numPr>
        <w:spacing w:before="100" w:beforeAutospacing="1" w:after="100" w:afterAutospacing="1" w:line="240" w:lineRule="auto"/>
        <w:ind w:left="1020"/>
        <w:rPr>
          <w:rFonts w:eastAsia="Times New Roman" w:cstheme="minorHAnsi"/>
          <w:color w:val="333333"/>
          <w:lang w:val="en"/>
        </w:rPr>
      </w:pPr>
      <w:r w:rsidRPr="00430717">
        <w:rPr>
          <w:rFonts w:eastAsia="Times New Roman" w:cstheme="minorHAnsi"/>
          <w:color w:val="333333"/>
          <w:lang w:val="en"/>
        </w:rPr>
        <w:t>Promote an understanding of the origins and context of Scottish and Irish traditional music,</w:t>
      </w:r>
    </w:p>
    <w:p w:rsidR="00430717" w:rsidRPr="00430717" w:rsidRDefault="00430717" w:rsidP="00430717">
      <w:pPr>
        <w:numPr>
          <w:ilvl w:val="0"/>
          <w:numId w:val="10"/>
        </w:numPr>
        <w:spacing w:before="100" w:beforeAutospacing="1" w:after="100" w:afterAutospacing="1" w:line="240" w:lineRule="auto"/>
        <w:ind w:left="1020"/>
        <w:rPr>
          <w:rFonts w:eastAsia="Times New Roman" w:cstheme="minorHAnsi"/>
          <w:color w:val="333333"/>
          <w:lang w:val="en"/>
        </w:rPr>
      </w:pPr>
      <w:r w:rsidRPr="00430717">
        <w:rPr>
          <w:rFonts w:eastAsia="Times New Roman" w:cstheme="minorHAnsi"/>
          <w:color w:val="333333"/>
          <w:lang w:val="en"/>
        </w:rPr>
        <w:t>Help students develop a deep understanding of the musical experience by making a critical examination of the ways music has shaped and responded to the world,</w:t>
      </w:r>
    </w:p>
    <w:p w:rsidR="00430717" w:rsidRPr="00430717" w:rsidRDefault="00430717" w:rsidP="00430717">
      <w:pPr>
        <w:numPr>
          <w:ilvl w:val="0"/>
          <w:numId w:val="10"/>
        </w:numPr>
        <w:spacing w:before="100" w:beforeAutospacing="1" w:after="100" w:afterAutospacing="1" w:line="240" w:lineRule="auto"/>
        <w:ind w:left="1020"/>
        <w:rPr>
          <w:rFonts w:eastAsia="Times New Roman" w:cstheme="minorHAnsi"/>
          <w:color w:val="333333"/>
          <w:lang w:val="en"/>
        </w:rPr>
      </w:pPr>
      <w:r w:rsidRPr="00430717">
        <w:rPr>
          <w:rFonts w:eastAsia="Times New Roman" w:cstheme="minorHAnsi"/>
          <w:color w:val="333333"/>
          <w:lang w:val="en"/>
        </w:rPr>
        <w:t xml:space="preserve">Provide a forum to examine the role of Scottish and Irish traditional </w:t>
      </w:r>
      <w:proofErr w:type="spellStart"/>
      <w:r w:rsidRPr="00430717">
        <w:rPr>
          <w:rFonts w:eastAsia="Times New Roman" w:cstheme="minorHAnsi"/>
          <w:color w:val="333333"/>
          <w:lang w:val="en"/>
        </w:rPr>
        <w:t>music</w:t>
      </w:r>
      <w:r>
        <w:rPr>
          <w:rFonts w:eastAsia="Times New Roman" w:cstheme="minorHAnsi"/>
          <w:color w:val="333333"/>
          <w:lang w:val="en"/>
        </w:rPr>
        <w:t>s</w:t>
      </w:r>
      <w:proofErr w:type="spellEnd"/>
      <w:r w:rsidRPr="00430717">
        <w:rPr>
          <w:rFonts w:eastAsia="Times New Roman" w:cstheme="minorHAnsi"/>
          <w:color w:val="333333"/>
          <w:lang w:val="en"/>
        </w:rPr>
        <w:t xml:space="preserve"> in diasporic social, cultural, and political life.</w:t>
      </w:r>
    </w:p>
    <w:p w:rsidR="00B55909" w:rsidRPr="006468B5" w:rsidRDefault="00B55909"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Pr="006468B5">
        <w:rPr>
          <w:rFonts w:cstheme="minorHAnsi"/>
          <w:b/>
          <w:noProof/>
        </w:rPr>
        <w:t>Expected Learning</w:t>
      </w:r>
      <w:r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EC5EEE">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430717" w:rsidRPr="00430717" w:rsidRDefault="00430717"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430717">
              <w:rPr>
                <w:rFonts w:cstheme="minorHAnsi"/>
                <w:color w:val="333333"/>
              </w:rPr>
              <w:t>Discover and investigate the major cultural and historical forces that shaped Scottish and Irish traditional music</w:t>
            </w:r>
          </w:p>
          <w:p w:rsidR="00430717" w:rsidRPr="00430717" w:rsidRDefault="00430717"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430717">
              <w:rPr>
                <w:rFonts w:cstheme="minorHAnsi"/>
                <w:color w:val="333333"/>
              </w:rPr>
              <w:t>Elaborate the role of traditional music as an expression of Scottish and Irish culture and identity</w:t>
            </w:r>
          </w:p>
          <w:p w:rsidR="00430717" w:rsidRPr="00430717" w:rsidRDefault="00430717"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430717">
              <w:rPr>
                <w:rFonts w:cstheme="minorHAnsi"/>
                <w:color w:val="333333"/>
              </w:rPr>
              <w:t>Debate and articulate the distinctive characteristics of Scottish and Irish traditional music</w:t>
            </w:r>
          </w:p>
          <w:p w:rsidR="00430717" w:rsidRPr="00430717" w:rsidRDefault="00430717"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430717">
              <w:rPr>
                <w:rFonts w:cstheme="minorHAnsi"/>
                <w:color w:val="333333"/>
              </w:rPr>
              <w:t>Examine and appraise notions of authenticity, tradition, and interpretation</w:t>
            </w:r>
          </w:p>
          <w:p w:rsidR="00430717" w:rsidRPr="00430717" w:rsidRDefault="00430717"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430717">
              <w:rPr>
                <w:rFonts w:cstheme="minorHAnsi"/>
                <w:color w:val="333333"/>
              </w:rPr>
              <w:t>Explore and analyze performances, documentaries, or other research on Scottish/Irish traditional music</w:t>
            </w:r>
          </w:p>
          <w:p w:rsidR="004011DE" w:rsidRDefault="004011DE" w:rsidP="004011DE">
            <w:pPr>
              <w:tabs>
                <w:tab w:val="left" w:pos="480"/>
              </w:tabs>
              <w:kinsoku w:val="0"/>
              <w:overflowPunct w:val="0"/>
              <w:autoSpaceDE w:val="0"/>
              <w:autoSpaceDN w:val="0"/>
              <w:adjustRightInd w:val="0"/>
              <w:spacing w:after="0" w:line="240" w:lineRule="auto"/>
              <w:rPr>
                <w:rFonts w:ascii="Arial" w:hAnsi="Arial" w:cs="Arial"/>
                <w:color w:val="333333"/>
                <w:sz w:val="18"/>
                <w:szCs w:val="18"/>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FE7EDC">
              <w:trPr>
                <w:trHeight w:val="404"/>
              </w:trPr>
              <w:tc>
                <w:tcPr>
                  <w:tcW w:w="9360" w:type="dxa"/>
                  <w:tcBorders>
                    <w:top w:val="nil"/>
                    <w:left w:val="nil"/>
                    <w:bottom w:val="nil"/>
                    <w:right w:val="nil"/>
                  </w:tcBorders>
                  <w:shd w:val="clear" w:color="auto" w:fill="auto"/>
                  <w:noWrap/>
                  <w:hideMark/>
                </w:tcPr>
                <w:p w:rsidR="00430717" w:rsidRPr="00430717" w:rsidRDefault="00430717" w:rsidP="00430717">
                  <w:pPr>
                    <w:numPr>
                      <w:ilvl w:val="0"/>
                      <w:numId w:val="7"/>
                    </w:numPr>
                    <w:spacing w:before="100" w:beforeAutospacing="1" w:after="100" w:afterAutospacing="1" w:line="240" w:lineRule="auto"/>
                    <w:rPr>
                      <w:rFonts w:eastAsia="Times New Roman" w:cstheme="minorHAnsi"/>
                      <w:color w:val="333333"/>
                      <w:lang w:val="en"/>
                    </w:rPr>
                  </w:pPr>
                  <w:r w:rsidRPr="00430717">
                    <w:rPr>
                      <w:rFonts w:eastAsia="Times New Roman" w:cstheme="minorHAnsi"/>
                      <w:color w:val="333333"/>
                      <w:lang w:val="en"/>
                    </w:rPr>
                    <w:t>Historical and geographical influences on the development of Scottish and Irish traditional music</w:t>
                  </w:r>
                </w:p>
                <w:p w:rsidR="00430717" w:rsidRPr="00430717" w:rsidRDefault="00430717" w:rsidP="00430717">
                  <w:pPr>
                    <w:numPr>
                      <w:ilvl w:val="0"/>
                      <w:numId w:val="7"/>
                    </w:numPr>
                    <w:spacing w:before="100" w:beforeAutospacing="1" w:after="100" w:afterAutospacing="1" w:line="240" w:lineRule="auto"/>
                    <w:rPr>
                      <w:rFonts w:eastAsia="Times New Roman" w:cstheme="minorHAnsi"/>
                      <w:color w:val="333333"/>
                      <w:lang w:val="en"/>
                    </w:rPr>
                  </w:pPr>
                  <w:r w:rsidRPr="00430717">
                    <w:rPr>
                      <w:rFonts w:eastAsia="Times New Roman" w:cstheme="minorHAnsi"/>
                      <w:color w:val="333333"/>
                      <w:lang w:val="en"/>
                    </w:rPr>
                    <w:t>Functions of the music in Scottish, Irish, and North American culture</w:t>
                  </w:r>
                </w:p>
                <w:p w:rsidR="00430717" w:rsidRPr="00430717" w:rsidRDefault="00430717" w:rsidP="00430717">
                  <w:pPr>
                    <w:numPr>
                      <w:ilvl w:val="0"/>
                      <w:numId w:val="7"/>
                    </w:numPr>
                    <w:spacing w:before="100" w:beforeAutospacing="1" w:after="100" w:afterAutospacing="1" w:line="240" w:lineRule="auto"/>
                    <w:rPr>
                      <w:rFonts w:eastAsia="Times New Roman" w:cstheme="minorHAnsi"/>
                      <w:color w:val="333333"/>
                      <w:lang w:val="en"/>
                    </w:rPr>
                  </w:pPr>
                  <w:r w:rsidRPr="00430717">
                    <w:rPr>
                      <w:rFonts w:eastAsia="Times New Roman" w:cstheme="minorHAnsi"/>
                      <w:color w:val="333333"/>
                      <w:lang w:val="en"/>
                    </w:rPr>
                    <w:t>Instrumental and song traditions</w:t>
                  </w:r>
                  <w:bookmarkStart w:id="0" w:name="_GoBack"/>
                  <w:bookmarkEnd w:id="0"/>
                </w:p>
                <w:p w:rsidR="00430717" w:rsidRPr="00430717" w:rsidRDefault="00430717" w:rsidP="00430717">
                  <w:pPr>
                    <w:numPr>
                      <w:ilvl w:val="0"/>
                      <w:numId w:val="7"/>
                    </w:numPr>
                    <w:spacing w:before="100" w:beforeAutospacing="1" w:after="100" w:afterAutospacing="1" w:line="240" w:lineRule="auto"/>
                    <w:rPr>
                      <w:rFonts w:eastAsia="Times New Roman" w:cstheme="minorHAnsi"/>
                      <w:color w:val="333333"/>
                      <w:lang w:val="en"/>
                    </w:rPr>
                  </w:pPr>
                  <w:r w:rsidRPr="00430717">
                    <w:rPr>
                      <w:rFonts w:eastAsia="Times New Roman" w:cstheme="minorHAnsi"/>
                      <w:color w:val="333333"/>
                      <w:lang w:val="en"/>
                    </w:rPr>
                    <w:t>Notions of “tradition” and “authenticity”</w:t>
                  </w:r>
                </w:p>
                <w:p w:rsidR="00430717" w:rsidRPr="00430717" w:rsidRDefault="00430717" w:rsidP="00430717">
                  <w:pPr>
                    <w:numPr>
                      <w:ilvl w:val="0"/>
                      <w:numId w:val="7"/>
                    </w:numPr>
                    <w:spacing w:before="100" w:beforeAutospacing="1" w:after="100" w:afterAutospacing="1" w:line="240" w:lineRule="auto"/>
                    <w:rPr>
                      <w:rFonts w:eastAsia="Times New Roman" w:cstheme="minorHAnsi"/>
                      <w:color w:val="333333"/>
                      <w:lang w:val="en"/>
                    </w:rPr>
                  </w:pPr>
                  <w:r w:rsidRPr="00430717">
                    <w:rPr>
                      <w:rFonts w:eastAsia="Times New Roman" w:cstheme="minorHAnsi"/>
                      <w:color w:val="333333"/>
                      <w:lang w:val="en"/>
                    </w:rPr>
                    <w:t xml:space="preserve">Comparative analysis of distinctive aspects of the </w:t>
                  </w:r>
                  <w:proofErr w:type="spellStart"/>
                  <w:r w:rsidRPr="00430717">
                    <w:rPr>
                      <w:rFonts w:eastAsia="Times New Roman" w:cstheme="minorHAnsi"/>
                      <w:color w:val="333333"/>
                      <w:lang w:val="en"/>
                    </w:rPr>
                    <w:t>musics</w:t>
                  </w:r>
                  <w:proofErr w:type="spellEnd"/>
                </w:p>
                <w:p w:rsidR="00F32794" w:rsidRPr="00430717" w:rsidRDefault="00430717" w:rsidP="00430717">
                  <w:pPr>
                    <w:numPr>
                      <w:ilvl w:val="0"/>
                      <w:numId w:val="7"/>
                    </w:numPr>
                    <w:spacing w:before="100" w:beforeAutospacing="1" w:after="100" w:afterAutospacing="1" w:line="240" w:lineRule="auto"/>
                    <w:rPr>
                      <w:rFonts w:eastAsia="Times New Roman" w:cstheme="minorHAnsi"/>
                      <w:color w:val="333333"/>
                      <w:lang w:val="en"/>
                    </w:rPr>
                  </w:pPr>
                  <w:r w:rsidRPr="00430717">
                    <w:rPr>
                      <w:rFonts w:eastAsia="Times New Roman" w:cstheme="minorHAnsi"/>
                      <w:color w:val="333333"/>
                      <w:lang w:val="en"/>
                    </w:rPr>
                    <w:t xml:space="preserve">Influence of American and other world </w:t>
                  </w:r>
                  <w:proofErr w:type="spellStart"/>
                  <w:r w:rsidRPr="00430717">
                    <w:rPr>
                      <w:rFonts w:eastAsia="Times New Roman" w:cstheme="minorHAnsi"/>
                      <w:color w:val="333333"/>
                      <w:lang w:val="en"/>
                    </w:rPr>
                    <w:t>musics</w:t>
                  </w:r>
                  <w:proofErr w:type="spellEnd"/>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4011DE" w:rsidRPr="004011DE" w:rsidRDefault="004011DE" w:rsidP="004011DE">
            <w:pPr>
              <w:spacing w:before="100" w:beforeAutospacing="1" w:after="100" w:afterAutospacing="1" w:line="240" w:lineRule="auto"/>
              <w:rPr>
                <w:rFonts w:eastAsia="Times New Roman" w:cstheme="minorHAnsi"/>
                <w:color w:val="333333"/>
                <w:szCs w:val="20"/>
                <w:lang w:val="en"/>
              </w:rPr>
            </w:pPr>
            <w:r w:rsidRPr="004011DE">
              <w:rPr>
                <w:rFonts w:eastAsia="Times New Roman" w:cstheme="minorHAnsi"/>
                <w:color w:val="333333"/>
                <w:szCs w:val="20"/>
                <w:lang w:val="en"/>
              </w:rPr>
              <w:t>Students are expected to attend class consistently and are strongly encouraged to attend every class. Students are allowed two unexcused absences for the semester. For each class a student misses beyond the two allowed, their grade will drop by 5%. An absence may be excused only by contacting the instructor formally by email and requesting an absence. This must be done before the day of expected absence and does not guarantee that the absence will be excused by the instructor, who has sole discretion in deciding to excuse an absence. In the event of unforeseen circumstances (medical emergency, accident, etc.) students should contact the instructor as soon as possible. Communication with the instructor is most important in regard to absences. Students should provide a note from an employer, doctor, professor, etc. when appropriate. Students are responsible for all material and assignments discussed in class, should they miss for any reason. Exceptions to this policy must be discussed and cleared with the instructor at the start of the semester.</w:t>
            </w:r>
          </w:p>
          <w:p w:rsidR="004011DE" w:rsidRPr="004011DE" w:rsidRDefault="004011DE" w:rsidP="004011DE">
            <w:pPr>
              <w:spacing w:before="100" w:beforeAutospacing="1" w:after="100" w:afterAutospacing="1" w:line="240" w:lineRule="auto"/>
              <w:rPr>
                <w:rFonts w:eastAsia="Times New Roman" w:cstheme="minorHAnsi"/>
                <w:color w:val="333333"/>
                <w:szCs w:val="20"/>
                <w:lang w:val="en"/>
              </w:rPr>
            </w:pPr>
            <w:r w:rsidRPr="004011DE">
              <w:rPr>
                <w:rFonts w:eastAsia="Times New Roman" w:cstheme="minorHAnsi"/>
                <w:color w:val="333333"/>
                <w:szCs w:val="20"/>
                <w:lang w:val="en"/>
              </w:rPr>
              <w:t>Tardiness</w:t>
            </w:r>
          </w:p>
          <w:p w:rsidR="004011DE" w:rsidRPr="004011DE" w:rsidRDefault="004011DE" w:rsidP="004011DE">
            <w:pPr>
              <w:spacing w:before="100" w:beforeAutospacing="1" w:after="100" w:afterAutospacing="1" w:line="240" w:lineRule="auto"/>
              <w:rPr>
                <w:rFonts w:eastAsia="Times New Roman" w:cstheme="minorHAnsi"/>
                <w:color w:val="333333"/>
                <w:szCs w:val="20"/>
                <w:lang w:val="en"/>
              </w:rPr>
            </w:pPr>
            <w:r w:rsidRPr="004011DE">
              <w:rPr>
                <w:rFonts w:eastAsia="Times New Roman" w:cstheme="minorHAnsi"/>
                <w:color w:val="333333"/>
                <w:szCs w:val="20"/>
                <w:lang w:val="en"/>
              </w:rPr>
              <w:lastRenderedPageBreak/>
              <w:t>Students who are not in the room at the start of class will be considered tardy. Being tardy on three occasions counts as an unexcused absence</w:t>
            </w:r>
          </w:p>
          <w:p w:rsidR="00D51AD8" w:rsidRPr="00D51AD8" w:rsidRDefault="00D51AD8" w:rsidP="00D51AD8">
            <w:pPr>
              <w:spacing w:before="100" w:beforeAutospacing="1" w:after="100" w:afterAutospacing="1" w:line="240" w:lineRule="auto"/>
              <w:rPr>
                <w:rFonts w:eastAsia="Times New Roman" w:cstheme="minorHAnsi"/>
                <w:color w:val="333333"/>
                <w:lang w:val="en"/>
              </w:rPr>
            </w:pPr>
          </w:p>
        </w:tc>
      </w:tr>
    </w:tbl>
    <w:p w:rsidR="00D34439" w:rsidRPr="006468B5" w:rsidRDefault="00D34439" w:rsidP="00D34439">
      <w:pPr>
        <w:spacing w:after="0" w:line="360" w:lineRule="auto"/>
        <w:rPr>
          <w:rFonts w:cstheme="minorHAnsi"/>
          <w:b/>
        </w:rPr>
      </w:pPr>
      <w:r w:rsidRPr="006468B5">
        <w:rPr>
          <w:rFonts w:cstheme="minorHAnsi"/>
          <w:b/>
          <w:noProof/>
        </w:rPr>
        <w:lastRenderedPageBreak/>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Default="000356D9" w:rsidP="00F05DE2">
      <w:pPr>
        <w:pStyle w:val="BodyText"/>
        <w:kinsoku w:val="0"/>
        <w:overflowPunct w:val="0"/>
        <w:rPr>
          <w:b/>
          <w:bCs/>
          <w:color w:val="FFFFFF"/>
          <w:sz w:val="24"/>
          <w:szCs w:val="24"/>
          <w:shd w:val="clear" w:color="auto" w:fill="000000"/>
        </w:rPr>
      </w:pPr>
    </w:p>
    <w:p w:rsidR="004011DE" w:rsidRDefault="000356D9" w:rsidP="004011DE">
      <w:r w:rsidRPr="000356D9">
        <w:rPr>
          <w:rFonts w:cstheme="minorHAnsi"/>
          <w:b/>
          <w:sz w:val="24"/>
          <w:szCs w:val="24"/>
        </w:rPr>
        <w:t>Syllabus Attachment Information</w:t>
      </w:r>
      <w:r w:rsidRPr="000356D9">
        <w:rPr>
          <w:rFonts w:cstheme="minorHAnsi"/>
          <w:sz w:val="24"/>
          <w:szCs w:val="24"/>
        </w:rPr>
        <w:t xml:space="preserve">: The University’s approved Syllabus Attachment Information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p w:rsidR="000356D9" w:rsidRDefault="000356D9" w:rsidP="000356D9">
      <w:pPr>
        <w:spacing w:after="0" w:line="240" w:lineRule="auto"/>
        <w:rPr>
          <w:rStyle w:val="Hyperlink"/>
          <w:rFonts w:cstheme="minorHAnsi"/>
          <w:color w:val="auto"/>
          <w:sz w:val="24"/>
          <w:szCs w:val="24"/>
        </w:rPr>
      </w:pPr>
    </w:p>
    <w:p w:rsidR="000356D9" w:rsidRDefault="000356D9" w:rsidP="000356D9">
      <w:pPr>
        <w:spacing w:after="0" w:line="240" w:lineRule="auto"/>
        <w:rPr>
          <w:rStyle w:val="Hyperlink"/>
          <w:rFonts w:cstheme="minorHAnsi"/>
          <w:color w:val="auto"/>
          <w:sz w:val="24"/>
          <w:szCs w:val="24"/>
        </w:rPr>
      </w:pPr>
    </w:p>
    <w:p w:rsidR="000356D9" w:rsidRPr="000356D9" w:rsidRDefault="000356D9" w:rsidP="000356D9">
      <w:pPr>
        <w:spacing w:after="0" w:line="240" w:lineRule="auto"/>
        <w:rPr>
          <w:rFonts w:cstheme="minorHAnsi"/>
          <w:sz w:val="24"/>
          <w:szCs w:val="24"/>
        </w:rPr>
      </w:pPr>
    </w:p>
    <w:p w:rsidR="000356D9" w:rsidRPr="006B5D9B" w:rsidRDefault="000356D9" w:rsidP="00F05DE2">
      <w:pPr>
        <w:pStyle w:val="BodyText"/>
        <w:kinsoku w:val="0"/>
        <w:overflowPunct w:val="0"/>
        <w:rPr>
          <w:rFonts w:asciiTheme="minorHAnsi" w:hAnsiTheme="minorHAnsi" w:cstheme="minorHAnsi"/>
        </w:rPr>
      </w:pPr>
    </w:p>
    <w:sectPr w:rsidR="000356D9" w:rsidRPr="006B5D9B"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7F5" w:rsidRDefault="003F07F5" w:rsidP="00F66C9E">
      <w:pPr>
        <w:spacing w:after="0" w:line="240" w:lineRule="auto"/>
      </w:pPr>
      <w:r>
        <w:separator/>
      </w:r>
    </w:p>
  </w:endnote>
  <w:endnote w:type="continuationSeparator" w:id="0">
    <w:p w:rsidR="003F07F5" w:rsidRDefault="003F07F5"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056521" w:rsidRDefault="00056521">
        <w:pPr>
          <w:pStyle w:val="Footer"/>
          <w:jc w:val="center"/>
        </w:pPr>
        <w:r>
          <w:fldChar w:fldCharType="begin"/>
        </w:r>
        <w:r>
          <w:instrText xml:space="preserve"> PAGE   \* MERGEFORMAT </w:instrText>
        </w:r>
        <w:r>
          <w:fldChar w:fldCharType="separate"/>
        </w:r>
        <w:r w:rsidR="00430717">
          <w:rPr>
            <w:noProof/>
          </w:rPr>
          <w:t>1</w:t>
        </w:r>
        <w:r>
          <w:rPr>
            <w:noProof/>
          </w:rPr>
          <w:fldChar w:fldCharType="end"/>
        </w:r>
      </w:p>
    </w:sdtContent>
  </w:sdt>
  <w:p w:rsidR="00056521" w:rsidRDefault="0005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7F5" w:rsidRDefault="003F07F5" w:rsidP="00F66C9E">
      <w:pPr>
        <w:spacing w:after="0" w:line="240" w:lineRule="auto"/>
      </w:pPr>
      <w:r>
        <w:separator/>
      </w:r>
    </w:p>
  </w:footnote>
  <w:footnote w:type="continuationSeparator" w:id="0">
    <w:p w:rsidR="003F07F5" w:rsidRDefault="003F07F5"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9E" w:rsidRDefault="00F66C9E"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4E" w:rsidRPr="0022781C" w:rsidRDefault="0022781C"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D73A8"/>
    <w:multiLevelType w:val="multilevel"/>
    <w:tmpl w:val="AE3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72899"/>
    <w:multiLevelType w:val="multilevel"/>
    <w:tmpl w:val="742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2770E"/>
    <w:multiLevelType w:val="multilevel"/>
    <w:tmpl w:val="4EF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A5D8C"/>
    <w:multiLevelType w:val="hybridMultilevel"/>
    <w:tmpl w:val="A8A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B44C3"/>
    <w:multiLevelType w:val="multilevel"/>
    <w:tmpl w:val="6A2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8B363C"/>
    <w:multiLevelType w:val="multilevel"/>
    <w:tmpl w:val="AA2E41E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7" w15:restartNumberingAfterBreak="0">
    <w:nsid w:val="594F0557"/>
    <w:multiLevelType w:val="multilevel"/>
    <w:tmpl w:val="1AD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8542FB"/>
    <w:multiLevelType w:val="multilevel"/>
    <w:tmpl w:val="9F5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91F6A"/>
    <w:multiLevelType w:val="hybridMultilevel"/>
    <w:tmpl w:val="9FE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0"/>
  </w:num>
  <w:num w:numId="5">
    <w:abstractNumId w:val="6"/>
  </w:num>
  <w:num w:numId="6">
    <w:abstractNumId w:val="10"/>
  </w:num>
  <w:num w:numId="7">
    <w:abstractNumId w:val="4"/>
  </w:num>
  <w:num w:numId="8">
    <w:abstractNumId w:val="8"/>
  </w:num>
  <w:num w:numId="9">
    <w:abstractNumId w:val="5"/>
  </w:num>
  <w:num w:numId="10">
    <w:abstractNumId w:val="2"/>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DF9"/>
    <w:rsid w:val="00113DDF"/>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E1595"/>
    <w:rsid w:val="002F5F93"/>
    <w:rsid w:val="00315B20"/>
    <w:rsid w:val="00356969"/>
    <w:rsid w:val="003A6056"/>
    <w:rsid w:val="003D54E6"/>
    <w:rsid w:val="003F07F5"/>
    <w:rsid w:val="004011DE"/>
    <w:rsid w:val="00423BA7"/>
    <w:rsid w:val="00424B80"/>
    <w:rsid w:val="00430717"/>
    <w:rsid w:val="004C2051"/>
    <w:rsid w:val="004C2DFF"/>
    <w:rsid w:val="004F0510"/>
    <w:rsid w:val="00501333"/>
    <w:rsid w:val="00513F6F"/>
    <w:rsid w:val="00515A4E"/>
    <w:rsid w:val="00554CC0"/>
    <w:rsid w:val="00576D88"/>
    <w:rsid w:val="005B60B1"/>
    <w:rsid w:val="00607361"/>
    <w:rsid w:val="00620C8B"/>
    <w:rsid w:val="0063090B"/>
    <w:rsid w:val="00630BA4"/>
    <w:rsid w:val="00637B18"/>
    <w:rsid w:val="006468B5"/>
    <w:rsid w:val="00655608"/>
    <w:rsid w:val="00674D73"/>
    <w:rsid w:val="006B5D9B"/>
    <w:rsid w:val="006B77E3"/>
    <w:rsid w:val="0070099D"/>
    <w:rsid w:val="00736C72"/>
    <w:rsid w:val="0073700D"/>
    <w:rsid w:val="007517C8"/>
    <w:rsid w:val="007D59F5"/>
    <w:rsid w:val="007D62E0"/>
    <w:rsid w:val="007E2A29"/>
    <w:rsid w:val="007E3150"/>
    <w:rsid w:val="00802F07"/>
    <w:rsid w:val="0081617B"/>
    <w:rsid w:val="00833E31"/>
    <w:rsid w:val="00837853"/>
    <w:rsid w:val="008B5E20"/>
    <w:rsid w:val="008B781B"/>
    <w:rsid w:val="008C1FD8"/>
    <w:rsid w:val="008F1BBC"/>
    <w:rsid w:val="00924E7C"/>
    <w:rsid w:val="00993110"/>
    <w:rsid w:val="009D38EF"/>
    <w:rsid w:val="009F10D5"/>
    <w:rsid w:val="009F23BF"/>
    <w:rsid w:val="009F7CEF"/>
    <w:rsid w:val="00A0045C"/>
    <w:rsid w:val="00A22221"/>
    <w:rsid w:val="00A90B9D"/>
    <w:rsid w:val="00AF5AEB"/>
    <w:rsid w:val="00B17C35"/>
    <w:rsid w:val="00B20AF7"/>
    <w:rsid w:val="00B55909"/>
    <w:rsid w:val="00BB27D8"/>
    <w:rsid w:val="00BD4D27"/>
    <w:rsid w:val="00BD4FCD"/>
    <w:rsid w:val="00BE1153"/>
    <w:rsid w:val="00BF5F1B"/>
    <w:rsid w:val="00C06B92"/>
    <w:rsid w:val="00C30F50"/>
    <w:rsid w:val="00C4094C"/>
    <w:rsid w:val="00C45C4D"/>
    <w:rsid w:val="00C654AF"/>
    <w:rsid w:val="00C66CBA"/>
    <w:rsid w:val="00CB5249"/>
    <w:rsid w:val="00CB65EA"/>
    <w:rsid w:val="00CC1B0D"/>
    <w:rsid w:val="00CE4F60"/>
    <w:rsid w:val="00D25BF6"/>
    <w:rsid w:val="00D34439"/>
    <w:rsid w:val="00D40B6F"/>
    <w:rsid w:val="00D51AD8"/>
    <w:rsid w:val="00D6632E"/>
    <w:rsid w:val="00D817AA"/>
    <w:rsid w:val="00DA31AF"/>
    <w:rsid w:val="00DD3F7A"/>
    <w:rsid w:val="00DE065F"/>
    <w:rsid w:val="00DE6561"/>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469C"/>
    <w:rsid w:val="00F650BB"/>
    <w:rsid w:val="00F66C9E"/>
    <w:rsid w:val="00F7758C"/>
    <w:rsid w:val="00F854F7"/>
    <w:rsid w:val="00F86D89"/>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EB113"/>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667592241">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190109308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7864540">
          <w:marLeft w:val="0"/>
          <w:marRight w:val="0"/>
          <w:marTop w:val="0"/>
          <w:marBottom w:val="0"/>
          <w:divBdr>
            <w:top w:val="none" w:sz="0" w:space="0" w:color="auto"/>
            <w:left w:val="none" w:sz="0" w:space="0" w:color="auto"/>
            <w:bottom w:val="none" w:sz="0" w:space="0" w:color="auto"/>
            <w:right w:val="none" w:sz="0" w:space="0" w:color="auto"/>
          </w:divBdr>
        </w:div>
      </w:divsChild>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0F51F-D2EF-4420-A219-302BA660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Roach, Evelyn N.</cp:lastModifiedBy>
  <cp:revision>2</cp:revision>
  <cp:lastPrinted>2020-03-06T20:51:00Z</cp:lastPrinted>
  <dcterms:created xsi:type="dcterms:W3CDTF">2020-07-13T14:45:00Z</dcterms:created>
  <dcterms:modified xsi:type="dcterms:W3CDTF">2020-07-13T14:45:00Z</dcterms:modified>
</cp:coreProperties>
</file>