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4011DE" w:rsidP="0022781C">
      <w:pPr>
        <w:spacing w:before="240" w:after="0" w:line="240" w:lineRule="auto"/>
        <w:jc w:val="center"/>
        <w:rPr>
          <w:b/>
          <w:sz w:val="28"/>
          <w:szCs w:val="28"/>
        </w:rPr>
      </w:pPr>
      <w:r>
        <w:rPr>
          <w:b/>
          <w:sz w:val="28"/>
        </w:rPr>
        <w:t>APST</w:t>
      </w:r>
      <w:r w:rsidR="00501333">
        <w:rPr>
          <w:b/>
          <w:sz w:val="28"/>
        </w:rPr>
        <w:t xml:space="preserve"> </w:t>
      </w:r>
      <w:r>
        <w:rPr>
          <w:b/>
          <w:sz w:val="28"/>
        </w:rPr>
        <w:t>2</w:t>
      </w:r>
      <w:r w:rsidR="00F854F7">
        <w:rPr>
          <w:b/>
          <w:sz w:val="28"/>
        </w:rPr>
        <w:t>460</w:t>
      </w:r>
      <w:r w:rsidR="00515A4E" w:rsidRPr="00FE094D">
        <w:rPr>
          <w:b/>
          <w:sz w:val="28"/>
          <w:szCs w:val="28"/>
        </w:rPr>
        <w:t xml:space="preserve"> </w:t>
      </w:r>
      <w:r w:rsidR="00F3054C" w:rsidRPr="00FE094D">
        <w:rPr>
          <w:b/>
          <w:sz w:val="28"/>
          <w:szCs w:val="28"/>
        </w:rPr>
        <w:t xml:space="preserve">– </w:t>
      </w:r>
      <w:r w:rsidR="00F854F7">
        <w:rPr>
          <w:b/>
          <w:sz w:val="28"/>
          <w:szCs w:val="28"/>
        </w:rPr>
        <w:t>Introduction to Scottish and Irish Studies</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3A6056" w:rsidP="007D62E0">
      <w:pPr>
        <w:rPr>
          <w:rFonts w:cstheme="minorHAnsi"/>
          <w:color w:val="333333"/>
          <w:sz w:val="24"/>
          <w:lang w:val="en"/>
        </w:rPr>
      </w:pPr>
      <w:r w:rsidRPr="00DA31AF">
        <w:rPr>
          <w:rFonts w:cstheme="minorHAnsi"/>
          <w:i/>
        </w:rPr>
        <w:t>Prerequisites</w:t>
      </w:r>
      <w:r w:rsidRPr="00100DF9">
        <w:rPr>
          <w:rFonts w:cstheme="minorHAnsi"/>
        </w:rPr>
        <w:t xml:space="preserve">: </w:t>
      </w:r>
      <w:r w:rsidRPr="00100DF9">
        <w:rPr>
          <w:rFonts w:cstheme="minorHAnsi"/>
        </w:rPr>
        <w:br/>
      </w:r>
      <w:r w:rsidR="00F854F7" w:rsidRPr="00F854F7">
        <w:rPr>
          <w:rFonts w:cstheme="minorHAnsi"/>
          <w:color w:val="333333"/>
          <w:szCs w:val="20"/>
          <w:lang w:val="en"/>
        </w:rPr>
        <w:t>Provides a broad introductory examination of the key themes and issues in Scottish and Irish studies and the variety and diversity of history, society, and cultural practice through which Scottish and Irish identities have been constructed</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F854F7" w:rsidRPr="00F854F7" w:rsidRDefault="00F854F7" w:rsidP="00F854F7">
      <w:p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The Department recognizes that the Scottish and Irish experiences epitomize a variety of processes relevant to an understanding of today's world. The purpose of this course is to provide a broad interdisciplinary introduction to the study of Scotland and Ireland, and to help students develop a foundation of knowledge and understanding that will ground them in the background and context needed for further study and specialization.</w:t>
      </w:r>
    </w:p>
    <w:p w:rsidR="00F854F7" w:rsidRPr="00F854F7" w:rsidRDefault="00F854F7" w:rsidP="00F854F7">
      <w:p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The goals of the course are to:</w:t>
      </w:r>
    </w:p>
    <w:p w:rsidR="00F854F7" w:rsidRPr="00F854F7" w:rsidRDefault="00F854F7" w:rsidP="00F854F7">
      <w:pPr>
        <w:numPr>
          <w:ilvl w:val="0"/>
          <w:numId w:val="8"/>
        </w:numPr>
        <w:spacing w:before="100" w:beforeAutospacing="1" w:after="100" w:afterAutospacing="1" w:line="240" w:lineRule="auto"/>
        <w:ind w:left="1020"/>
        <w:rPr>
          <w:rFonts w:eastAsia="Times New Roman" w:cstheme="minorHAnsi"/>
          <w:color w:val="333333"/>
          <w:szCs w:val="20"/>
          <w:lang w:val="en"/>
        </w:rPr>
      </w:pPr>
      <w:r w:rsidRPr="00F854F7">
        <w:rPr>
          <w:rFonts w:eastAsia="Times New Roman" w:cstheme="minorHAnsi"/>
          <w:color w:val="333333"/>
          <w:szCs w:val="20"/>
          <w:lang w:val="en"/>
        </w:rPr>
        <w:lastRenderedPageBreak/>
        <w:t>Introduce students to key themes and issues in Scottish and Irish history</w:t>
      </w:r>
    </w:p>
    <w:p w:rsidR="00F854F7" w:rsidRPr="00F854F7" w:rsidRDefault="00F854F7" w:rsidP="00F854F7">
      <w:pPr>
        <w:numPr>
          <w:ilvl w:val="0"/>
          <w:numId w:val="8"/>
        </w:numPr>
        <w:spacing w:before="100" w:beforeAutospacing="1" w:after="100" w:afterAutospacing="1" w:line="240" w:lineRule="auto"/>
        <w:ind w:left="1020"/>
        <w:rPr>
          <w:rFonts w:eastAsia="Times New Roman" w:cstheme="minorHAnsi"/>
          <w:color w:val="333333"/>
          <w:szCs w:val="20"/>
          <w:lang w:val="en"/>
        </w:rPr>
      </w:pPr>
      <w:r w:rsidRPr="00F854F7">
        <w:rPr>
          <w:rFonts w:eastAsia="Times New Roman" w:cstheme="minorHAnsi"/>
          <w:color w:val="333333"/>
          <w:szCs w:val="20"/>
          <w:lang w:val="en"/>
        </w:rPr>
        <w:t>Explain and demonstrate how heritage, literature, music, visual arts, and the physical environment have helped to shape Scottish and Irish identities </w:t>
      </w:r>
    </w:p>
    <w:p w:rsidR="00F854F7" w:rsidRPr="00F854F7" w:rsidRDefault="00F854F7" w:rsidP="00F854F7">
      <w:pPr>
        <w:numPr>
          <w:ilvl w:val="0"/>
          <w:numId w:val="8"/>
        </w:numPr>
        <w:spacing w:before="100" w:beforeAutospacing="1" w:after="100" w:afterAutospacing="1" w:line="240" w:lineRule="auto"/>
        <w:ind w:left="1020"/>
        <w:rPr>
          <w:rFonts w:eastAsia="Times New Roman" w:cstheme="minorHAnsi"/>
          <w:color w:val="333333"/>
          <w:szCs w:val="20"/>
          <w:lang w:val="en"/>
        </w:rPr>
      </w:pPr>
      <w:r w:rsidRPr="00F854F7">
        <w:rPr>
          <w:rFonts w:eastAsia="Times New Roman" w:cstheme="minorHAnsi"/>
          <w:color w:val="333333"/>
          <w:szCs w:val="20"/>
          <w:lang w:val="en"/>
        </w:rPr>
        <w:t>Help students develop a critical appreciation of competing modes of cultural representation in Scotland and Ireland </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F854F7" w:rsidRPr="00423BA7" w:rsidRDefault="00F854F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23BA7">
              <w:rPr>
                <w:rFonts w:cstheme="minorHAnsi"/>
                <w:color w:val="333333"/>
              </w:rPr>
              <w:t>Identify and examine key themes and issues in Scottish and Irish studies</w:t>
            </w:r>
          </w:p>
          <w:p w:rsidR="00F854F7" w:rsidRPr="00423BA7" w:rsidRDefault="00F854F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23BA7">
              <w:rPr>
                <w:rFonts w:cstheme="minorHAnsi"/>
                <w:color w:val="333333"/>
              </w:rPr>
              <w:t>Appraise the ongoing construction of plural identities and competing modes of cultural representation</w:t>
            </w:r>
          </w:p>
          <w:p w:rsidR="00F854F7" w:rsidRPr="00423BA7" w:rsidRDefault="00F854F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23BA7">
              <w:rPr>
                <w:rFonts w:cstheme="minorHAnsi"/>
                <w:color w:val="333333"/>
              </w:rPr>
              <w:t>Assess cultural parallels between Scotland, Ireland, and Appalachia</w:t>
            </w:r>
          </w:p>
          <w:p w:rsidR="00F854F7" w:rsidRPr="00423BA7" w:rsidRDefault="00F854F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23BA7">
              <w:rPr>
                <w:rFonts w:cstheme="minorHAnsi"/>
                <w:color w:val="333333"/>
              </w:rPr>
              <w:t>Investigate the processes of immigration and emigration and the impact on Scottish and Irish culture, society, and identity</w:t>
            </w:r>
          </w:p>
          <w:p w:rsidR="004011DE" w:rsidRDefault="004011DE" w:rsidP="004011DE">
            <w:pPr>
              <w:tabs>
                <w:tab w:val="left" w:pos="480"/>
              </w:tabs>
              <w:kinsoku w:val="0"/>
              <w:overflowPunct w:val="0"/>
              <w:autoSpaceDE w:val="0"/>
              <w:autoSpaceDN w:val="0"/>
              <w:adjustRightInd w:val="0"/>
              <w:spacing w:after="0" w:line="240" w:lineRule="auto"/>
              <w:rPr>
                <w:rFonts w:ascii="Arial" w:hAnsi="Arial" w:cs="Arial"/>
                <w:color w:val="333333"/>
                <w:sz w:val="18"/>
                <w:szCs w:val="18"/>
              </w:rPr>
            </w:pPr>
            <w:bookmarkStart w:id="0" w:name="_GoBack"/>
            <w:bookmarkEnd w:id="0"/>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F854F7" w:rsidRPr="00F854F7" w:rsidRDefault="00F854F7" w:rsidP="00F854F7">
                  <w:pPr>
                    <w:numPr>
                      <w:ilvl w:val="0"/>
                      <w:numId w:val="7"/>
                    </w:num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Relevance of language, ethnicity, gender, and geography on the ongoing construction of cultural identity</w:t>
                  </w:r>
                </w:p>
                <w:p w:rsidR="00F854F7" w:rsidRPr="00F854F7" w:rsidRDefault="00F854F7" w:rsidP="00F854F7">
                  <w:pPr>
                    <w:numPr>
                      <w:ilvl w:val="0"/>
                      <w:numId w:val="7"/>
                    </w:num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Modes of cultural representation</w:t>
                  </w:r>
                </w:p>
                <w:p w:rsidR="00F854F7" w:rsidRPr="00F854F7" w:rsidRDefault="00F854F7" w:rsidP="00F854F7">
                  <w:pPr>
                    <w:numPr>
                      <w:ilvl w:val="0"/>
                      <w:numId w:val="7"/>
                    </w:num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Processes of emigration and immigration and the impact on Scottish and Irish culture, society, and identity</w:t>
                  </w:r>
                </w:p>
                <w:p w:rsidR="00F854F7" w:rsidRPr="00F854F7" w:rsidRDefault="00F854F7" w:rsidP="00F854F7">
                  <w:pPr>
                    <w:numPr>
                      <w:ilvl w:val="0"/>
                      <w:numId w:val="7"/>
                    </w:numPr>
                    <w:spacing w:before="100" w:beforeAutospacing="1" w:after="100" w:afterAutospacing="1" w:line="240" w:lineRule="auto"/>
                    <w:rPr>
                      <w:rFonts w:eastAsia="Times New Roman" w:cstheme="minorHAnsi"/>
                      <w:color w:val="333333"/>
                      <w:szCs w:val="20"/>
                      <w:lang w:val="en"/>
                    </w:rPr>
                  </w:pPr>
                  <w:r w:rsidRPr="00F854F7">
                    <w:rPr>
                      <w:rFonts w:eastAsia="Times New Roman" w:cstheme="minorHAnsi"/>
                      <w:color w:val="333333"/>
                      <w:szCs w:val="20"/>
                      <w:lang w:val="en"/>
                    </w:rPr>
                    <w:t>Greater Scottish and Irish diasporas</w:t>
                  </w:r>
                </w:p>
                <w:p w:rsidR="00F32794" w:rsidRPr="00F854F7" w:rsidRDefault="00F854F7" w:rsidP="00F854F7">
                  <w:pPr>
                    <w:numPr>
                      <w:ilvl w:val="0"/>
                      <w:numId w:val="7"/>
                    </w:numPr>
                    <w:spacing w:before="100" w:beforeAutospacing="1" w:after="100" w:afterAutospacing="1" w:line="240" w:lineRule="auto"/>
                    <w:rPr>
                      <w:rFonts w:ascii="Arial" w:eastAsia="Times New Roman" w:hAnsi="Arial" w:cs="Arial"/>
                      <w:color w:val="333333"/>
                      <w:sz w:val="20"/>
                      <w:szCs w:val="20"/>
                      <w:lang w:val="en"/>
                    </w:rPr>
                  </w:pPr>
                  <w:r w:rsidRPr="00F854F7">
                    <w:rPr>
                      <w:rFonts w:eastAsia="Times New Roman" w:cstheme="minorHAnsi"/>
                      <w:color w:val="333333"/>
                      <w:szCs w:val="20"/>
                      <w:lang w:val="en"/>
                    </w:rPr>
                    <w:t>Cultural parallels between Scotland, Ireland, and Appalachia</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Tardiness</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Students who are not in the room at the start of class will be considered tardy. Being tardy on three occasions counts as an unexcused absence</w:t>
            </w:r>
          </w:p>
          <w:p w:rsidR="00D51AD8" w:rsidRPr="00D51AD8" w:rsidRDefault="00D51AD8" w:rsidP="00D51AD8">
            <w:pPr>
              <w:spacing w:before="100" w:beforeAutospacing="1" w:after="100" w:afterAutospacing="1" w:line="240" w:lineRule="auto"/>
              <w:rPr>
                <w:rFonts w:eastAsia="Times New Roman" w:cstheme="minorHAnsi"/>
                <w:color w:val="333333"/>
                <w:lang w:val="en"/>
              </w:rPr>
            </w:pPr>
          </w:p>
        </w:tc>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4011DE" w:rsidRDefault="000356D9" w:rsidP="004011DE">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p w:rsidR="000356D9" w:rsidRDefault="000356D9" w:rsidP="000356D9">
      <w:pPr>
        <w:spacing w:after="0" w:line="240" w:lineRule="auto"/>
        <w:rPr>
          <w:rStyle w:val="Hyperlink"/>
          <w:rFonts w:cstheme="minorHAnsi"/>
          <w:color w:val="auto"/>
          <w:sz w:val="24"/>
          <w:szCs w:val="24"/>
        </w:rPr>
      </w:pPr>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8F" w:rsidRDefault="003E3A8F" w:rsidP="00F66C9E">
      <w:pPr>
        <w:spacing w:after="0" w:line="240" w:lineRule="auto"/>
      </w:pPr>
      <w:r>
        <w:separator/>
      </w:r>
    </w:p>
  </w:endnote>
  <w:endnote w:type="continuationSeparator" w:id="0">
    <w:p w:rsidR="003E3A8F" w:rsidRDefault="003E3A8F"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423BA7">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8F" w:rsidRDefault="003E3A8F" w:rsidP="00F66C9E">
      <w:pPr>
        <w:spacing w:after="0" w:line="240" w:lineRule="auto"/>
      </w:pPr>
      <w:r>
        <w:separator/>
      </w:r>
    </w:p>
  </w:footnote>
  <w:footnote w:type="continuationSeparator" w:id="0">
    <w:p w:rsidR="003E3A8F" w:rsidRDefault="003E3A8F"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5"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4"/>
  </w:num>
  <w:num w:numId="6">
    <w:abstractNumId w:val="8"/>
  </w:num>
  <w:num w:numId="7">
    <w:abstractNumId w:val="2"/>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3E3A8F"/>
    <w:rsid w:val="004011DE"/>
    <w:rsid w:val="00423BA7"/>
    <w:rsid w:val="00424B80"/>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F630-4C2F-4CDD-A865-C1CA6135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2020-07-13T14:38:00Z</dcterms:created>
  <dcterms:modified xsi:type="dcterms:W3CDTF">2020-07-13T14:38:00Z</dcterms:modified>
</cp:coreProperties>
</file>