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783F" w14:textId="77777777" w:rsidR="009D221A" w:rsidRPr="009D221A" w:rsidRDefault="009D221A" w:rsidP="009D221A">
      <w:pPr>
        <w:keepNext/>
        <w:keepLines/>
        <w:spacing w:after="0" w:line="480" w:lineRule="auto"/>
        <w:jc w:val="center"/>
        <w:outlineLvl w:val="0"/>
        <w:rPr>
          <w:rFonts w:ascii="Times New Roman" w:eastAsia="Times New Roman" w:hAnsi="Times New Roman" w:cs="Times New Roman"/>
          <w:caps/>
          <w:color w:val="000000"/>
          <w:kern w:val="0"/>
          <w:szCs w:val="32"/>
          <w14:ligatures w14:val="none"/>
        </w:rPr>
      </w:pPr>
      <w:bookmarkStart w:id="0" w:name="_Toc233129313"/>
      <w:r w:rsidRPr="009D221A">
        <w:rPr>
          <w:rFonts w:ascii="Times New Roman" w:eastAsia="Times New Roman" w:hAnsi="Times New Roman" w:cs="Times New Roman"/>
          <w:caps/>
          <w:color w:val="000000"/>
          <w:kern w:val="0"/>
          <w:szCs w:val="32"/>
          <w14:ligatures w14:val="none"/>
        </w:rPr>
        <w:t>ABSTRACT</w:t>
      </w:r>
      <w:bookmarkEnd w:id="0"/>
    </w:p>
    <w:p w14:paraId="4B48E68C" w14:textId="77777777" w:rsidR="009D221A" w:rsidRPr="009D221A" w:rsidRDefault="009D221A" w:rsidP="009D221A">
      <w:pPr>
        <w:spacing w:after="0" w:line="480" w:lineRule="auto"/>
        <w:jc w:val="center"/>
        <w:rPr>
          <w:rFonts w:ascii="Times New Roman" w:eastAsia="Calibri" w:hAnsi="Times New Roman" w:cs="Times New Roman"/>
          <w:kern w:val="0"/>
          <w:szCs w:val="22"/>
          <w14:ligatures w14:val="none"/>
        </w:rPr>
      </w:pPr>
      <w:r w:rsidRPr="009D221A">
        <w:rPr>
          <w:rFonts w:ascii="Times New Roman" w:eastAsia="Calibri" w:hAnsi="Times New Roman" w:cs="Times New Roman"/>
          <w:kern w:val="0"/>
          <w:szCs w:val="22"/>
          <w14:ligatures w14:val="none"/>
        </w:rPr>
        <w:t xml:space="preserve">Tennessee High School Teachers' Perceptions of Culturally Inclusive Curriculum and Its Impact on African American Students’ Achievement Motivation  </w:t>
      </w:r>
    </w:p>
    <w:p w14:paraId="46C164A5" w14:textId="77777777" w:rsidR="009D221A" w:rsidRPr="009D221A" w:rsidRDefault="009D221A" w:rsidP="009D221A">
      <w:pPr>
        <w:spacing w:after="0" w:line="480" w:lineRule="auto"/>
        <w:jc w:val="center"/>
        <w:rPr>
          <w:rFonts w:ascii="Times New Roman" w:eastAsia="Calibri" w:hAnsi="Times New Roman" w:cs="Times New Roman"/>
          <w:kern w:val="0"/>
          <w14:ligatures w14:val="none"/>
        </w:rPr>
      </w:pPr>
      <w:proofErr w:type="gramStart"/>
      <w:r w:rsidRPr="009D221A">
        <w:rPr>
          <w:rFonts w:ascii="Times New Roman" w:eastAsia="Calibri" w:hAnsi="Times New Roman" w:cs="Times New Roman"/>
          <w:kern w:val="0"/>
          <w14:ligatures w14:val="none"/>
        </w:rPr>
        <w:t>by</w:t>
      </w:r>
      <w:proofErr w:type="gramEnd"/>
    </w:p>
    <w:p w14:paraId="043EFB57" w14:textId="77777777" w:rsidR="009D221A" w:rsidRPr="009D221A" w:rsidRDefault="009D221A" w:rsidP="009D221A">
      <w:pPr>
        <w:spacing w:after="0" w:line="480" w:lineRule="auto"/>
        <w:jc w:val="center"/>
        <w:rPr>
          <w:rFonts w:ascii="Times New Roman" w:eastAsia="Calibri" w:hAnsi="Times New Roman" w:cs="Times New Roman"/>
          <w:kern w:val="0"/>
          <w14:ligatures w14:val="none"/>
        </w:rPr>
      </w:pPr>
      <w:proofErr w:type="spellStart"/>
      <w:r w:rsidRPr="009D221A">
        <w:rPr>
          <w:rFonts w:ascii="Times New Roman" w:eastAsia="Calibri" w:hAnsi="Times New Roman" w:cs="Times New Roman"/>
          <w:kern w:val="0"/>
          <w14:ligatures w14:val="none"/>
        </w:rPr>
        <w:t>LeAnders</w:t>
      </w:r>
      <w:proofErr w:type="spellEnd"/>
      <w:r w:rsidRPr="009D221A">
        <w:rPr>
          <w:rFonts w:ascii="Times New Roman" w:eastAsia="Calibri" w:hAnsi="Times New Roman" w:cs="Times New Roman"/>
          <w:kern w:val="0"/>
          <w14:ligatures w14:val="none"/>
        </w:rPr>
        <w:t xml:space="preserve"> Burns</w:t>
      </w:r>
    </w:p>
    <w:p w14:paraId="7F3CF392" w14:textId="77777777" w:rsidR="009D221A" w:rsidRPr="009D221A" w:rsidRDefault="009D221A" w:rsidP="009D221A">
      <w:pPr>
        <w:spacing w:before="160" w:after="0" w:line="480" w:lineRule="auto"/>
        <w:rPr>
          <w:rFonts w:ascii="Times New Roman" w:eastAsia="Calibri" w:hAnsi="Times New Roman" w:cs="Times New Roman"/>
          <w:kern w:val="0"/>
          <w:szCs w:val="22"/>
          <w14:ligatures w14:val="none"/>
        </w:rPr>
      </w:pPr>
      <w:bookmarkStart w:id="1" w:name="_Hlk160787305"/>
      <w:r w:rsidRPr="009D221A">
        <w:rPr>
          <w:rFonts w:ascii="Times New Roman" w:eastAsia="Calibri" w:hAnsi="Times New Roman" w:cs="Times New Roman"/>
          <w:kern w:val="0"/>
          <w:szCs w:val="22"/>
          <w14:ligatures w14:val="none"/>
        </w:rPr>
        <w:t>This qualitative hermeneutic phenomenological study examined Tennessee high school teachers’ perceptions of culturally inclusive curriculum and its perceived influence on African American students’ achievement motivation. Guided by one overarching research question and three sub-questions, the study explored teachers’ understandings of culturally inclusive practice, implementation experiences, and perceptions of institutional support and resources. The study addressed a gap in educational leadership scholarship concerning how culturally inclusive instruction is experienced and sustained within secondary school settings serving African American students.</w:t>
      </w:r>
    </w:p>
    <w:p w14:paraId="6059265E" w14:textId="77777777" w:rsidR="009D221A" w:rsidRPr="009D221A" w:rsidRDefault="009D221A" w:rsidP="009D221A">
      <w:pPr>
        <w:spacing w:before="160" w:after="0" w:line="480" w:lineRule="auto"/>
        <w:rPr>
          <w:rFonts w:ascii="Times New Roman" w:eastAsia="Calibri" w:hAnsi="Times New Roman" w:cs="Times New Roman"/>
          <w:kern w:val="0"/>
          <w:szCs w:val="22"/>
          <w14:ligatures w14:val="none"/>
        </w:rPr>
      </w:pPr>
    </w:p>
    <w:p w14:paraId="5721C794" w14:textId="77777777" w:rsidR="009D221A" w:rsidRPr="009D221A" w:rsidRDefault="009D221A" w:rsidP="009D221A">
      <w:pPr>
        <w:spacing w:before="160" w:after="0" w:line="480" w:lineRule="auto"/>
        <w:rPr>
          <w:rFonts w:ascii="Times New Roman" w:eastAsia="Calibri" w:hAnsi="Times New Roman" w:cs="Times New Roman"/>
          <w:kern w:val="0"/>
          <w:szCs w:val="22"/>
          <w14:ligatures w14:val="none"/>
        </w:rPr>
      </w:pPr>
      <w:r w:rsidRPr="009D221A">
        <w:rPr>
          <w:rFonts w:ascii="Times New Roman" w:eastAsia="Calibri" w:hAnsi="Times New Roman" w:cs="Times New Roman"/>
          <w:kern w:val="0"/>
          <w:szCs w:val="22"/>
          <w14:ligatures w14:val="none"/>
        </w:rPr>
        <w:t>Using van Manen’s six-step hermeneutic phenomenological approach, data were collected through semi-structured video interviews with 15 Tennessee high school teachers representing diverse school contexts. Interview transcripts were analyzed through iterative thematic reflection to identify shared meanings and the essence of participants’ lived experiences.</w:t>
      </w:r>
    </w:p>
    <w:p w14:paraId="45F25407" w14:textId="77777777" w:rsidR="009D221A" w:rsidRPr="009D221A" w:rsidRDefault="009D221A" w:rsidP="009D221A">
      <w:pPr>
        <w:spacing w:before="160" w:after="0" w:line="480" w:lineRule="auto"/>
        <w:rPr>
          <w:rFonts w:ascii="Times New Roman" w:eastAsia="Calibri" w:hAnsi="Times New Roman" w:cs="Times New Roman"/>
          <w:kern w:val="0"/>
          <w:szCs w:val="22"/>
          <w14:ligatures w14:val="none"/>
        </w:rPr>
      </w:pPr>
    </w:p>
    <w:p w14:paraId="7C8E7385" w14:textId="77777777" w:rsidR="009D221A" w:rsidRPr="009D221A" w:rsidRDefault="009D221A" w:rsidP="009D221A">
      <w:pPr>
        <w:spacing w:before="160" w:after="0" w:line="480" w:lineRule="auto"/>
        <w:rPr>
          <w:rFonts w:ascii="Times New Roman" w:eastAsia="Calibri" w:hAnsi="Times New Roman" w:cs="Times New Roman"/>
          <w:kern w:val="0"/>
          <w:szCs w:val="22"/>
          <w14:ligatures w14:val="none"/>
        </w:rPr>
      </w:pPr>
      <w:r w:rsidRPr="009D221A">
        <w:rPr>
          <w:rFonts w:ascii="Times New Roman" w:eastAsia="Calibri" w:hAnsi="Times New Roman" w:cs="Times New Roman"/>
          <w:kern w:val="0"/>
          <w:szCs w:val="22"/>
          <w14:ligatures w14:val="none"/>
        </w:rPr>
        <w:t xml:space="preserve">Five themes emerged from the analysis: culturally inclusive design as relational and reflective practice; cultural inclusion as complementary to academic rigor; conceptual ambiguity and interpretive variation; individual initiative and emotional labor in the absence of systemic </w:t>
      </w:r>
      <w:r w:rsidRPr="009D221A">
        <w:rPr>
          <w:rFonts w:ascii="Times New Roman" w:eastAsia="Calibri" w:hAnsi="Times New Roman" w:cs="Times New Roman"/>
          <w:kern w:val="0"/>
          <w:szCs w:val="22"/>
          <w14:ligatures w14:val="none"/>
        </w:rPr>
        <w:lastRenderedPageBreak/>
        <w:t>support; and institutional support and resource alignment. Participants described culturally inclusive curriculum as grounded in students’ cultural identities, lived experiences, and community contexts. Teachers perceived culturally inclusive instruction as supporting student engagement, participation, confidence, and persistence while maintaining rigorous academic expectations. However, implementation was frequently constrained by inconsistent institutional expectations, limited professional development, insufficient curricular resources, and emotional labor placed on individual educators.</w:t>
      </w:r>
    </w:p>
    <w:p w14:paraId="7FF2B37E" w14:textId="77777777" w:rsidR="009D221A" w:rsidRPr="009D221A" w:rsidRDefault="009D221A" w:rsidP="009D221A">
      <w:pPr>
        <w:spacing w:before="160" w:after="0" w:line="480" w:lineRule="auto"/>
        <w:rPr>
          <w:rFonts w:ascii="Times New Roman" w:eastAsia="Calibri" w:hAnsi="Times New Roman" w:cs="Times New Roman"/>
          <w:kern w:val="0"/>
          <w:szCs w:val="22"/>
          <w14:ligatures w14:val="none"/>
        </w:rPr>
      </w:pPr>
    </w:p>
    <w:p w14:paraId="5C1B512F" w14:textId="5DBBD7A3" w:rsidR="002C7FE8" w:rsidRDefault="009D221A" w:rsidP="009D221A">
      <w:pPr>
        <w:spacing w:before="160" w:after="0" w:line="480" w:lineRule="auto"/>
      </w:pPr>
      <w:r w:rsidRPr="009D221A">
        <w:rPr>
          <w:rFonts w:ascii="Times New Roman" w:eastAsia="Calibri" w:hAnsi="Times New Roman" w:cs="Times New Roman"/>
          <w:kern w:val="0"/>
          <w:szCs w:val="22"/>
          <w14:ligatures w14:val="none"/>
        </w:rPr>
        <w:t>The findings suggest that sustainable culturally inclusive practice depends upon leadership alignment, ongoing professional learning, resource accessibility, and systemic institutional support rather than isolated teacher effort alone. This study contributes to educational leadership scholarship by identifying organizational conditions that may strengthen equitable and sustainable instructional practices for African American students.</w:t>
      </w:r>
      <w:bookmarkEnd w:id="1"/>
    </w:p>
    <w:sectPr w:rsidR="002C7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1A"/>
    <w:rsid w:val="002C7FE8"/>
    <w:rsid w:val="00563213"/>
    <w:rsid w:val="009D221A"/>
    <w:rsid w:val="00B85C5B"/>
    <w:rsid w:val="00DA7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0199"/>
  <w15:chartTrackingRefBased/>
  <w15:docId w15:val="{87DE61AE-E91C-4A9C-8E86-CC80B149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2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2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2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2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2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2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2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21A"/>
    <w:rPr>
      <w:rFonts w:eastAsiaTheme="majorEastAsia" w:cstheme="majorBidi"/>
      <w:color w:val="272727" w:themeColor="text1" w:themeTint="D8"/>
    </w:rPr>
  </w:style>
  <w:style w:type="paragraph" w:styleId="Title">
    <w:name w:val="Title"/>
    <w:basedOn w:val="Normal"/>
    <w:next w:val="Normal"/>
    <w:link w:val="TitleChar"/>
    <w:uiPriority w:val="10"/>
    <w:qFormat/>
    <w:rsid w:val="009D2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21A"/>
    <w:pPr>
      <w:spacing w:before="160"/>
      <w:jc w:val="center"/>
    </w:pPr>
    <w:rPr>
      <w:i/>
      <w:iCs/>
      <w:color w:val="404040" w:themeColor="text1" w:themeTint="BF"/>
    </w:rPr>
  </w:style>
  <w:style w:type="character" w:customStyle="1" w:styleId="QuoteChar">
    <w:name w:val="Quote Char"/>
    <w:basedOn w:val="DefaultParagraphFont"/>
    <w:link w:val="Quote"/>
    <w:uiPriority w:val="29"/>
    <w:rsid w:val="009D221A"/>
    <w:rPr>
      <w:i/>
      <w:iCs/>
      <w:color w:val="404040" w:themeColor="text1" w:themeTint="BF"/>
    </w:rPr>
  </w:style>
  <w:style w:type="paragraph" w:styleId="ListParagraph">
    <w:name w:val="List Paragraph"/>
    <w:basedOn w:val="Normal"/>
    <w:uiPriority w:val="34"/>
    <w:qFormat/>
    <w:rsid w:val="009D221A"/>
    <w:pPr>
      <w:ind w:left="720"/>
      <w:contextualSpacing/>
    </w:pPr>
  </w:style>
  <w:style w:type="character" w:styleId="IntenseEmphasis">
    <w:name w:val="Intense Emphasis"/>
    <w:basedOn w:val="DefaultParagraphFont"/>
    <w:uiPriority w:val="21"/>
    <w:qFormat/>
    <w:rsid w:val="009D221A"/>
    <w:rPr>
      <w:i/>
      <w:iCs/>
      <w:color w:val="0F4761" w:themeColor="accent1" w:themeShade="BF"/>
    </w:rPr>
  </w:style>
  <w:style w:type="paragraph" w:styleId="IntenseQuote">
    <w:name w:val="Intense Quote"/>
    <w:basedOn w:val="Normal"/>
    <w:next w:val="Normal"/>
    <w:link w:val="IntenseQuoteChar"/>
    <w:uiPriority w:val="30"/>
    <w:qFormat/>
    <w:rsid w:val="009D2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21A"/>
    <w:rPr>
      <w:i/>
      <w:iCs/>
      <w:color w:val="0F4761" w:themeColor="accent1" w:themeShade="BF"/>
    </w:rPr>
  </w:style>
  <w:style w:type="character" w:styleId="IntenseReference">
    <w:name w:val="Intense Reference"/>
    <w:basedOn w:val="DefaultParagraphFont"/>
    <w:uiPriority w:val="32"/>
    <w:qFormat/>
    <w:rsid w:val="009D22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Leanders Burns</dc:creator>
  <cp:keywords/>
  <dc:description/>
  <cp:lastModifiedBy>Leanders Burns</cp:lastModifiedBy>
  <cp:revision>2</cp:revision>
  <dcterms:created xsi:type="dcterms:W3CDTF">2026-07-01T20:27:00Z</dcterms:created>
  <dcterms:modified xsi:type="dcterms:W3CDTF">2026-07-01T20:28:00Z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053ed9a3-8eab-4637-a0b6-cdcba11ad69d</vt:lpwstr>
  </property>
</Properties>
</file>