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C47D" w14:textId="77777777" w:rsidR="00052829" w:rsidRDefault="000528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3A3DA895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MINOR - TEACHER PREPARATION</w:t>
      </w:r>
    </w:p>
    <w:p w14:paraId="6A79264E" w14:textId="3D901224" w:rsidR="00052829" w:rsidRDefault="000528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44BF77CB" w14:textId="77777777" w:rsidR="00052829" w:rsidRDefault="000528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00639173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06CF8F12" w14:textId="45F421FC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 </w:t>
      </w:r>
    </w:p>
    <w:p w14:paraId="63B0520C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7E487A87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3D917857" w14:textId="4830B5A1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 </w:t>
      </w:r>
    </w:p>
    <w:p w14:paraId="10C27FA5" w14:textId="218C4DD2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 </w:t>
      </w:r>
    </w:p>
    <w:p w14:paraId="10A78ED9" w14:textId="6C1FB0C1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</w:t>
      </w:r>
    </w:p>
    <w:p w14:paraId="071FCD43" w14:textId="4A6F5525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6A12402E" w14:textId="37DB41C1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5935116E" w14:textId="64F2E57E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HIST  4417</w:t>
      </w:r>
      <w:proofErr w:type="gramEnd"/>
      <w:r>
        <w:rPr>
          <w:rFonts w:ascii="Arial" w:eastAsia="Arial" w:hAnsi="Arial" w:cs="Arial"/>
        </w:rPr>
        <w:t xml:space="preserve">  Residency I: Methods of Teaching History (3)  Fall</w:t>
      </w:r>
    </w:p>
    <w:p w14:paraId="63EA984D" w14:textId="77777777" w:rsidR="00052829" w:rsidRDefault="000528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39E1BF07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246A4F74" w14:textId="1FC06BD8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Spring</w:t>
      </w:r>
    </w:p>
    <w:p w14:paraId="1D76DBCD" w14:textId="7D6882BD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Spring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3DB05F6" w14:textId="77777777" w:rsidR="00052829" w:rsidRDefault="00052829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34809AF0" w14:textId="77777777" w:rsidR="00052829" w:rsidRDefault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</w:rPr>
        <w:t xml:space="preserve">TOTAL HOURS FOR THE MINOR: 36    </w:t>
      </w:r>
      <w:r>
        <w:rPr>
          <w:rFonts w:ascii="Arial" w:eastAsia="Arial" w:hAnsi="Arial" w:cs="Arial"/>
          <w:b/>
        </w:rPr>
        <w:t xml:space="preserve">                                                                  </w:t>
      </w:r>
    </w:p>
    <w:p w14:paraId="44C4CAAB" w14:textId="77777777" w:rsidR="00052829" w:rsidRDefault="00052829">
      <w:pPr>
        <w:pStyle w:val="Normal1"/>
        <w:rPr>
          <w:rFonts w:ascii="Arial" w:eastAsia="Arial" w:hAnsi="Arial" w:cs="Arial"/>
          <w:b/>
        </w:rPr>
      </w:pPr>
    </w:p>
    <w:p w14:paraId="4C9FE806" w14:textId="77777777" w:rsidR="00052829" w:rsidRDefault="00052829">
      <w:pPr>
        <w:pStyle w:val="Normal1"/>
        <w:rPr>
          <w:rFonts w:ascii="Arial" w:eastAsia="Arial" w:hAnsi="Arial" w:cs="Arial"/>
          <w:b/>
        </w:rPr>
      </w:pPr>
    </w:p>
    <w:p w14:paraId="2D950938" w14:textId="77777777" w:rsidR="00052829" w:rsidRDefault="0021491C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498F776B" w14:textId="77777777" w:rsidR="00052829" w:rsidRDefault="0021491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1FE5280D" w14:textId="77777777" w:rsidR="00052829" w:rsidRDefault="0021491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114300" distB="114300" distL="114300" distR="114300" wp14:anchorId="4C8E3755" wp14:editId="06ED9671">
            <wp:extent cx="5207318" cy="14580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318" cy="1458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E4EF1" w14:textId="77777777" w:rsidR="00052829" w:rsidRDefault="0021491C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5921 “Geography”</w:t>
      </w:r>
    </w:p>
    <w:p w14:paraId="326753AF" w14:textId="77777777" w:rsidR="00052829" w:rsidRDefault="0021491C" w:rsidP="0021491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41023C23" w14:textId="77777777" w:rsidR="00052829" w:rsidRDefault="000528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0DC9E335" w14:textId="77777777" w:rsidR="00052829" w:rsidRDefault="0021491C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151E2F97" w14:textId="77777777" w:rsidR="00052829" w:rsidRDefault="000528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42146456" w14:textId="77777777" w:rsidR="00052829" w:rsidRDefault="000528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2359FEBA" w14:textId="77777777" w:rsidR="00052829" w:rsidRDefault="000528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4E8DE3FC" w14:textId="77777777" w:rsidR="00052829" w:rsidRDefault="00052829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34702027" w14:textId="77777777" w:rsidR="00052829" w:rsidRDefault="0021491C">
      <w:pPr>
        <w:pStyle w:val="Normal1"/>
        <w:tabs>
          <w:tab w:val="left" w:pos="270"/>
          <w:tab w:val="left" w:pos="2790"/>
        </w:tabs>
        <w:ind w:left="-270"/>
      </w:pPr>
      <w:r>
        <w:rPr>
          <w:rFonts w:ascii="Arial" w:eastAsia="Arial" w:hAnsi="Arial" w:cs="Arial"/>
          <w:b/>
          <w:sz w:val="16"/>
          <w:szCs w:val="16"/>
        </w:rPr>
        <w:tab/>
      </w: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</w:p>
    <w:sectPr w:rsidR="00052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7374" w14:textId="77777777" w:rsidR="003D786F" w:rsidRDefault="0021491C">
      <w:r>
        <w:separator/>
      </w:r>
    </w:p>
  </w:endnote>
  <w:endnote w:type="continuationSeparator" w:id="0">
    <w:p w14:paraId="084077A9" w14:textId="77777777" w:rsidR="003D786F" w:rsidRDefault="0021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6491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90C1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AD0E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295E" w14:textId="77777777" w:rsidR="003D786F" w:rsidRDefault="0021491C">
      <w:r>
        <w:separator/>
      </w:r>
    </w:p>
  </w:footnote>
  <w:footnote w:type="continuationSeparator" w:id="0">
    <w:p w14:paraId="1D1890F8" w14:textId="77777777" w:rsidR="003D786F" w:rsidRDefault="0021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ED57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91E36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1E54" w14:textId="77777777" w:rsidR="00052829" w:rsidRDefault="0021491C">
    <w:pPr>
      <w:pStyle w:val="Heading4"/>
    </w:pPr>
    <w:r>
      <w:t>Student Name</w:t>
    </w:r>
    <w:proofErr w:type="gramStart"/>
    <w:r>
      <w:t>:_</w:t>
    </w:r>
    <w:proofErr w:type="gramEnd"/>
    <w:r>
      <w:t>_____________________________</w:t>
    </w:r>
    <w:r>
      <w:tab/>
      <w:t>Major Advisor__________________________________</w:t>
    </w:r>
  </w:p>
  <w:p w14:paraId="38B93A2F" w14:textId="77777777" w:rsidR="00052829" w:rsidRDefault="0021491C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34F9E35C" w14:textId="7627AC3D" w:rsidR="00052829" w:rsidRDefault="0021491C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</w:rPr>
    </w:pPr>
    <w:r>
      <w:rPr>
        <w:sz w:val="24"/>
        <w:szCs w:val="24"/>
      </w:rPr>
      <w:t xml:space="preserve">Catalog Year:  </w:t>
    </w:r>
    <w:r w:rsidR="00EF134A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EF134A">
      <w:rPr>
        <w:sz w:val="24"/>
        <w:szCs w:val="24"/>
        <w:u w:val="single"/>
      </w:rPr>
      <w:t>2</w:t>
    </w:r>
    <w:bookmarkStart w:id="0" w:name="_GoBack"/>
    <w:bookmarkEnd w:id="0"/>
  </w:p>
  <w:p w14:paraId="7194026E" w14:textId="77777777" w:rsidR="00052829" w:rsidRDefault="0021491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562E3723" w14:textId="77777777" w:rsidR="00052829" w:rsidRDefault="0021491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46061940" w14:textId="77777777" w:rsidR="00052829" w:rsidRDefault="0021491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7303766D" w14:textId="77777777" w:rsidR="00052829" w:rsidRDefault="00052829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66E32D0E" w14:textId="77777777" w:rsidR="00052829" w:rsidRDefault="0021491C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GEOGRAPHY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>6-12                                                        131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4445CDC" w14:textId="77777777" w:rsidR="00052829" w:rsidRDefault="0021491C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3DAB378B" w14:textId="77777777" w:rsidR="00052829" w:rsidRDefault="000528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2829"/>
    <w:rsid w:val="00052829"/>
    <w:rsid w:val="0021491C"/>
    <w:rsid w:val="003D786F"/>
    <w:rsid w:val="00E717E0"/>
    <w:rsid w:val="00E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7D3DF"/>
  <w15:docId w15:val="{2FDB5218-15EF-435A-8B55-54607A08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tabs>
        <w:tab w:val="left" w:pos="2790"/>
        <w:tab w:val="left" w:pos="5400"/>
      </w:tabs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2020-03-11T20:39:00Z</dcterms:created>
  <dcterms:modified xsi:type="dcterms:W3CDTF">2021-06-25T12:45:00Z</dcterms:modified>
</cp:coreProperties>
</file>