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1CD16" w14:textId="77777777" w:rsidR="00407DE7" w:rsidRDefault="00407DE7" w:rsidP="00940C47">
      <w:pPr>
        <w:spacing w:after="0" w:line="276" w:lineRule="auto"/>
        <w:jc w:val="center"/>
        <w:rPr>
          <w:rFonts w:ascii="Times New Roman" w:eastAsia="Cambria" w:hAnsi="Times New Roman" w:cs="Times New Roman"/>
          <w:b/>
          <w:sz w:val="28"/>
          <w:szCs w:val="28"/>
        </w:rPr>
      </w:pPr>
      <w:r w:rsidRPr="00407DE7">
        <w:rPr>
          <w:rFonts w:ascii="Times New Roman" w:eastAsia="Cambria" w:hAnsi="Times New Roman" w:cs="Times New Roman"/>
          <w:b/>
          <w:noProof/>
          <w:sz w:val="28"/>
          <w:szCs w:val="28"/>
        </w:rPr>
        <w:drawing>
          <wp:anchor distT="0" distB="0" distL="114300" distR="114300" simplePos="0" relativeHeight="251660288" behindDoc="0" locked="0" layoutInCell="1" allowOverlap="1" wp14:anchorId="21E28B18" wp14:editId="0AFEEBCB">
            <wp:simplePos x="0" y="0"/>
            <wp:positionH relativeFrom="column">
              <wp:posOffset>180975</wp:posOffset>
            </wp:positionH>
            <wp:positionV relativeFrom="paragraph">
              <wp:posOffset>73025</wp:posOffset>
            </wp:positionV>
            <wp:extent cx="1856533" cy="875085"/>
            <wp:effectExtent l="0" t="0" r="0" b="1270"/>
            <wp:wrapSquare wrapText="bothSides"/>
            <wp:docPr id="3" name="Picture 3" descr="C:\Users\Mietzner\Documents\TECTA logos\TECTA-InfantTodd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etzner\Documents\TECTA logos\TECTA-InfantToddl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533" cy="875085"/>
                    </a:xfrm>
                    <a:prstGeom prst="rect">
                      <a:avLst/>
                    </a:prstGeom>
                    <a:noFill/>
                    <a:ln>
                      <a:noFill/>
                    </a:ln>
                  </pic:spPr>
                </pic:pic>
              </a:graphicData>
            </a:graphic>
          </wp:anchor>
        </w:drawing>
      </w:r>
    </w:p>
    <w:p w14:paraId="5A058967" w14:textId="77777777" w:rsidR="00940C47" w:rsidRPr="00940C47" w:rsidRDefault="00940C47" w:rsidP="00940C47">
      <w:pPr>
        <w:spacing w:after="0" w:line="276" w:lineRule="auto"/>
        <w:jc w:val="center"/>
        <w:rPr>
          <w:rFonts w:ascii="Times New Roman" w:eastAsia="Cambria" w:hAnsi="Times New Roman" w:cs="Times New Roman"/>
          <w:b/>
          <w:sz w:val="28"/>
          <w:szCs w:val="28"/>
        </w:rPr>
      </w:pPr>
      <w:r w:rsidRPr="00940C47">
        <w:rPr>
          <w:rFonts w:ascii="Times New Roman" w:eastAsia="Cambria" w:hAnsi="Times New Roman" w:cs="Times New Roman"/>
          <w:b/>
          <w:sz w:val="28"/>
          <w:szCs w:val="28"/>
        </w:rPr>
        <w:t xml:space="preserve">Tennessee Early Childhood </w:t>
      </w:r>
      <w:r w:rsidR="00CD6D48">
        <w:rPr>
          <w:rFonts w:ascii="Times New Roman" w:eastAsia="Cambria" w:hAnsi="Times New Roman" w:cs="Times New Roman"/>
          <w:b/>
          <w:sz w:val="28"/>
          <w:szCs w:val="28"/>
        </w:rPr>
        <w:t>Training Alliance (TECTA)</w:t>
      </w:r>
    </w:p>
    <w:p w14:paraId="2175080A" w14:textId="77777777" w:rsidR="00940C47" w:rsidRPr="00AD3BC1" w:rsidRDefault="00407DE7" w:rsidP="00AD3BC1">
      <w:pPr>
        <w:tabs>
          <w:tab w:val="left" w:pos="871"/>
          <w:tab w:val="center" w:pos="5400"/>
        </w:tabs>
        <w:spacing w:after="0" w:line="276" w:lineRule="auto"/>
        <w:rPr>
          <w:rFonts w:ascii="Times New Roman" w:eastAsia="Cambria" w:hAnsi="Times New Roman" w:cs="Times New Roman"/>
          <w:b/>
          <w:sz w:val="28"/>
          <w:szCs w:val="28"/>
        </w:rPr>
      </w:pPr>
      <w:r>
        <w:rPr>
          <w:rFonts w:ascii="Times New Roman" w:eastAsia="Cambria" w:hAnsi="Times New Roman" w:cs="Times New Roman"/>
          <w:b/>
          <w:sz w:val="28"/>
          <w:szCs w:val="28"/>
        </w:rPr>
        <w:tab/>
        <w:t xml:space="preserve">                              </w:t>
      </w:r>
      <w:r w:rsidR="00CD6D48">
        <w:rPr>
          <w:rFonts w:ascii="Times New Roman" w:eastAsia="Cambria" w:hAnsi="Times New Roman" w:cs="Times New Roman"/>
          <w:b/>
          <w:sz w:val="28"/>
          <w:szCs w:val="28"/>
        </w:rPr>
        <w:t xml:space="preserve"> </w:t>
      </w:r>
      <w:r w:rsidR="00AD3BC1">
        <w:rPr>
          <w:rFonts w:ascii="Times New Roman" w:eastAsia="Cambria" w:hAnsi="Times New Roman" w:cs="Times New Roman"/>
          <w:b/>
          <w:sz w:val="28"/>
          <w:szCs w:val="28"/>
        </w:rPr>
        <w:t>Infant/ Toddler</w:t>
      </w:r>
      <w:r w:rsidR="00940C47" w:rsidRPr="00940C47">
        <w:rPr>
          <w:rFonts w:ascii="Times New Roman" w:eastAsia="Cambria" w:hAnsi="Times New Roman" w:cs="Times New Roman"/>
          <w:b/>
          <w:sz w:val="28"/>
          <w:szCs w:val="28"/>
        </w:rPr>
        <w:t xml:space="preserve"> Credential</w:t>
      </w:r>
      <w:r w:rsidR="00AD3BC1">
        <w:rPr>
          <w:rFonts w:ascii="Times New Roman" w:eastAsia="Cambria" w:hAnsi="Times New Roman" w:cs="Times New Roman"/>
          <w:b/>
          <w:sz w:val="32"/>
          <w:szCs w:val="28"/>
        </w:rPr>
        <w:t xml:space="preserve">        </w:t>
      </w:r>
    </w:p>
    <w:p w14:paraId="21C23662" w14:textId="77777777" w:rsidR="00940C47" w:rsidRPr="00AD3BC1" w:rsidRDefault="00407DE7" w:rsidP="00940C47">
      <w:pPr>
        <w:spacing w:after="0" w:line="276" w:lineRule="auto"/>
        <w:jc w:val="center"/>
        <w:rPr>
          <w:rFonts w:ascii="Times New Roman" w:eastAsia="Cambria" w:hAnsi="Times New Roman" w:cs="Times New Roman"/>
          <w:b/>
          <w:sz w:val="28"/>
          <w:szCs w:val="28"/>
        </w:rPr>
      </w:pPr>
      <w:r>
        <w:rPr>
          <w:rFonts w:ascii="Times New Roman" w:eastAsia="Cambria" w:hAnsi="Times New Roman" w:cs="Times New Roman"/>
          <w:b/>
          <w:sz w:val="28"/>
          <w:szCs w:val="28"/>
        </w:rPr>
        <w:t>Overvi</w:t>
      </w:r>
      <w:r w:rsidR="00AD3BC1">
        <w:rPr>
          <w:rFonts w:ascii="Times New Roman" w:eastAsia="Cambria" w:hAnsi="Times New Roman" w:cs="Times New Roman"/>
          <w:b/>
          <w:sz w:val="28"/>
          <w:szCs w:val="28"/>
        </w:rPr>
        <w:t>ew and Syllabus</w:t>
      </w:r>
    </w:p>
    <w:p w14:paraId="32AD23C5" w14:textId="77777777" w:rsidR="00940C47" w:rsidRDefault="00AD3BC1" w:rsidP="00CD6D48">
      <w:pPr>
        <w:spacing w:after="0" w:line="276" w:lineRule="auto"/>
        <w:jc w:val="center"/>
        <w:rPr>
          <w:rFonts w:ascii="Times New Roman" w:eastAsia="Cambria" w:hAnsi="Times New Roman" w:cs="Times New Roman"/>
          <w:b/>
          <w:sz w:val="24"/>
          <w:szCs w:val="28"/>
        </w:rPr>
      </w:pPr>
      <w:r>
        <w:rPr>
          <w:rFonts w:ascii="Times New Roman" w:eastAsia="Cambria" w:hAnsi="Times New Roman" w:cs="Times New Roman"/>
          <w:b/>
          <w:sz w:val="24"/>
          <w:szCs w:val="28"/>
        </w:rPr>
        <w:t xml:space="preserve">          </w:t>
      </w:r>
    </w:p>
    <w:p w14:paraId="3742120F" w14:textId="77777777" w:rsidR="00CD6D48" w:rsidRPr="00407DE7" w:rsidRDefault="00CD6D48" w:rsidP="00407DE7">
      <w:pPr>
        <w:tabs>
          <w:tab w:val="left" w:pos="536"/>
        </w:tabs>
        <w:spacing w:after="0" w:line="276" w:lineRule="auto"/>
        <w:rPr>
          <w:rFonts w:ascii="Times New Roman" w:eastAsia="Cambria" w:hAnsi="Times New Roman" w:cs="Times New Roman"/>
          <w:b/>
          <w:sz w:val="24"/>
          <w:szCs w:val="28"/>
        </w:rPr>
      </w:pPr>
      <w:r>
        <w:rPr>
          <w:rFonts w:ascii="Times New Roman" w:eastAsia="Cambria" w:hAnsi="Times New Roman" w:cs="Times New Roman"/>
          <w:b/>
          <w:sz w:val="24"/>
          <w:szCs w:val="28"/>
        </w:rPr>
        <w:tab/>
      </w:r>
    </w:p>
    <w:p w14:paraId="7CBBACF3" w14:textId="77777777" w:rsidR="00940C47" w:rsidRPr="00940C47" w:rsidRDefault="00940C47" w:rsidP="00940C47">
      <w:pPr>
        <w:spacing w:after="0" w:line="276" w:lineRule="auto"/>
        <w:rPr>
          <w:rFonts w:ascii="Times New Roman" w:eastAsia="Cambria" w:hAnsi="Times New Roman" w:cs="Times New Roman"/>
          <w:sz w:val="24"/>
        </w:rPr>
      </w:pPr>
      <w:r w:rsidRPr="00940C47">
        <w:rPr>
          <w:rFonts w:ascii="Times New Roman" w:eastAsia="Cambria" w:hAnsi="Times New Roman" w:cs="Times New Roman"/>
          <w:sz w:val="24"/>
        </w:rPr>
        <w:t xml:space="preserve">Instructor: </w:t>
      </w:r>
      <w:r w:rsidR="00CD6D48">
        <w:rPr>
          <w:rFonts w:ascii="Times New Roman" w:eastAsia="Cambria" w:hAnsi="Times New Roman" w:cs="Times New Roman"/>
          <w:sz w:val="24"/>
        </w:rPr>
        <w:t>Sara Mietzner</w:t>
      </w:r>
    </w:p>
    <w:p w14:paraId="46E6EEDF" w14:textId="77777777" w:rsidR="00940C47" w:rsidRPr="00940C47" w:rsidRDefault="00940C47" w:rsidP="00940C47">
      <w:pPr>
        <w:spacing w:after="0" w:line="276" w:lineRule="auto"/>
        <w:rPr>
          <w:rFonts w:ascii="Times New Roman" w:eastAsia="Cambria" w:hAnsi="Times New Roman" w:cs="Times New Roman"/>
          <w:sz w:val="24"/>
        </w:rPr>
      </w:pPr>
      <w:r w:rsidRPr="00940C47">
        <w:rPr>
          <w:rFonts w:ascii="Times New Roman" w:eastAsia="Cambria" w:hAnsi="Times New Roman" w:cs="Times New Roman"/>
          <w:sz w:val="24"/>
        </w:rPr>
        <w:t xml:space="preserve">E-mail: </w:t>
      </w:r>
      <w:hyperlink r:id="rId9" w:history="1">
        <w:r w:rsidR="00CD6D48" w:rsidRPr="00621FD8">
          <w:rPr>
            <w:rStyle w:val="Hyperlink"/>
            <w:rFonts w:ascii="Times New Roman" w:eastAsia="Cambria" w:hAnsi="Times New Roman" w:cs="Times New Roman"/>
            <w:sz w:val="24"/>
          </w:rPr>
          <w:t>mietzner@etsu.edu</w:t>
        </w:r>
      </w:hyperlink>
      <w:r w:rsidR="00CD6D48">
        <w:rPr>
          <w:rFonts w:ascii="Times New Roman" w:eastAsia="Cambria" w:hAnsi="Times New Roman" w:cs="Times New Roman"/>
          <w:sz w:val="24"/>
        </w:rPr>
        <w:tab/>
      </w:r>
    </w:p>
    <w:p w14:paraId="2466BFF3" w14:textId="77777777" w:rsidR="00940C47" w:rsidRPr="00940C47" w:rsidRDefault="00940C47" w:rsidP="00940C47">
      <w:pPr>
        <w:spacing w:after="0" w:line="276" w:lineRule="auto"/>
        <w:rPr>
          <w:rFonts w:ascii="Times New Roman" w:eastAsia="Cambria" w:hAnsi="Times New Roman" w:cs="Times New Roman"/>
          <w:sz w:val="24"/>
        </w:rPr>
      </w:pPr>
      <w:r w:rsidRPr="00940C47">
        <w:rPr>
          <w:rFonts w:ascii="Times New Roman" w:eastAsia="Cambria" w:hAnsi="Times New Roman" w:cs="Times New Roman"/>
          <w:sz w:val="24"/>
        </w:rPr>
        <w:t xml:space="preserve">Phone: </w:t>
      </w:r>
      <w:r w:rsidR="00CD6D48">
        <w:rPr>
          <w:rFonts w:ascii="Times New Roman" w:eastAsia="Cambria" w:hAnsi="Times New Roman" w:cs="Times New Roman"/>
          <w:sz w:val="24"/>
        </w:rPr>
        <w:t>423-439-7855</w:t>
      </w:r>
    </w:p>
    <w:p w14:paraId="14DE8613" w14:textId="77777777" w:rsidR="00940C47" w:rsidRPr="00940C47" w:rsidRDefault="00940C47" w:rsidP="00940C47">
      <w:pPr>
        <w:spacing w:after="0" w:line="276" w:lineRule="auto"/>
        <w:rPr>
          <w:rFonts w:ascii="Times New Roman" w:eastAsia="Cambria" w:hAnsi="Times New Roman" w:cs="Times New Roman"/>
          <w:sz w:val="24"/>
        </w:rPr>
      </w:pPr>
    </w:p>
    <w:p w14:paraId="37CA549B" w14:textId="77777777" w:rsidR="00940C47" w:rsidRPr="00940C47" w:rsidRDefault="00CD6D48" w:rsidP="00940C47">
      <w:pPr>
        <w:spacing w:after="0" w:line="276" w:lineRule="auto"/>
        <w:rPr>
          <w:rFonts w:ascii="Times New Roman" w:eastAsia="Cambria" w:hAnsi="Times New Roman" w:cs="Times New Roman"/>
          <w:b/>
          <w:sz w:val="24"/>
          <w:u w:val="single"/>
        </w:rPr>
      </w:pPr>
      <w:r>
        <w:rPr>
          <w:rFonts w:ascii="Times New Roman" w:eastAsia="Cambria" w:hAnsi="Times New Roman" w:cs="Times New Roman"/>
          <w:b/>
          <w:sz w:val="24"/>
          <w:u w:val="single"/>
        </w:rPr>
        <w:t>About the Infant/ Toddler Credential</w:t>
      </w:r>
    </w:p>
    <w:p w14:paraId="681C7FA5" w14:textId="77777777" w:rsidR="00940C47" w:rsidRPr="00E03A68" w:rsidRDefault="00940C47" w:rsidP="00940C47">
      <w:pPr>
        <w:spacing w:after="0" w:line="276" w:lineRule="auto"/>
        <w:jc w:val="both"/>
        <w:rPr>
          <w:rFonts w:ascii="Times New Roman" w:eastAsia="Cambria" w:hAnsi="Times New Roman" w:cs="Times New Roman"/>
          <w:bCs/>
          <w:color w:val="0D0D0D" w:themeColor="text1" w:themeTint="F2"/>
          <w:sz w:val="24"/>
          <w:szCs w:val="24"/>
        </w:rPr>
      </w:pPr>
      <w:r w:rsidRPr="00E03A68">
        <w:rPr>
          <w:rFonts w:ascii="Times New Roman" w:eastAsia="Cambria" w:hAnsi="Times New Roman" w:cs="Times New Roman"/>
          <w:bCs/>
          <w:color w:val="0D0D0D" w:themeColor="text1" w:themeTint="F2"/>
          <w:sz w:val="24"/>
          <w:szCs w:val="24"/>
        </w:rPr>
        <w:t xml:space="preserve">The </w:t>
      </w:r>
      <w:r w:rsidR="00813CB9" w:rsidRPr="00E03A68">
        <w:rPr>
          <w:rFonts w:ascii="Times New Roman" w:eastAsia="Cambria" w:hAnsi="Times New Roman" w:cs="Times New Roman"/>
          <w:bCs/>
          <w:color w:val="0D0D0D" w:themeColor="text1" w:themeTint="F2"/>
          <w:sz w:val="24"/>
          <w:szCs w:val="24"/>
        </w:rPr>
        <w:t>Infant/ Toddler Credential</w:t>
      </w:r>
      <w:r w:rsidRPr="00E03A68">
        <w:rPr>
          <w:rFonts w:ascii="Times New Roman" w:eastAsia="Cambria" w:hAnsi="Times New Roman" w:cs="Times New Roman"/>
          <w:bCs/>
          <w:color w:val="0D0D0D" w:themeColor="text1" w:themeTint="F2"/>
          <w:sz w:val="24"/>
          <w:szCs w:val="24"/>
        </w:rPr>
        <w:t xml:space="preserve"> pr</w:t>
      </w:r>
      <w:r w:rsidR="00CE5DBC">
        <w:rPr>
          <w:rFonts w:ascii="Times New Roman" w:eastAsia="Cambria" w:hAnsi="Times New Roman" w:cs="Times New Roman"/>
          <w:bCs/>
          <w:color w:val="0D0D0D" w:themeColor="text1" w:themeTint="F2"/>
          <w:sz w:val="24"/>
          <w:szCs w:val="24"/>
        </w:rPr>
        <w:t xml:space="preserve">ovides knowledge and training that supports improving the </w:t>
      </w:r>
      <w:r w:rsidR="00813CB9" w:rsidRPr="00E03A68">
        <w:rPr>
          <w:rFonts w:ascii="Times New Roman" w:eastAsia="Cambria" w:hAnsi="Times New Roman" w:cs="Times New Roman"/>
          <w:bCs/>
          <w:color w:val="0D0D0D" w:themeColor="text1" w:themeTint="F2"/>
          <w:sz w:val="24"/>
          <w:szCs w:val="24"/>
        </w:rPr>
        <w:t>quality</w:t>
      </w:r>
      <w:r w:rsidR="00CE5DBC">
        <w:rPr>
          <w:rFonts w:ascii="Times New Roman" w:eastAsia="Cambria" w:hAnsi="Times New Roman" w:cs="Times New Roman"/>
          <w:bCs/>
          <w:color w:val="0D0D0D" w:themeColor="text1" w:themeTint="F2"/>
          <w:sz w:val="24"/>
          <w:szCs w:val="24"/>
        </w:rPr>
        <w:t xml:space="preserve"> of</w:t>
      </w:r>
      <w:r w:rsidR="00813CB9" w:rsidRPr="00E03A68">
        <w:rPr>
          <w:rFonts w:ascii="Times New Roman" w:eastAsia="Cambria" w:hAnsi="Times New Roman" w:cs="Times New Roman"/>
          <w:bCs/>
          <w:color w:val="0D0D0D" w:themeColor="text1" w:themeTint="F2"/>
          <w:sz w:val="24"/>
          <w:szCs w:val="24"/>
        </w:rPr>
        <w:t xml:space="preserve"> infant/ toddler care. The Credential</w:t>
      </w:r>
      <w:r w:rsidRPr="00E03A68">
        <w:rPr>
          <w:rFonts w:ascii="Times New Roman" w:eastAsia="Cambria" w:hAnsi="Times New Roman" w:cs="Times New Roman"/>
          <w:bCs/>
          <w:color w:val="0D0D0D" w:themeColor="text1" w:themeTint="F2"/>
          <w:sz w:val="24"/>
          <w:szCs w:val="24"/>
        </w:rPr>
        <w:t xml:space="preserve"> includes </w:t>
      </w:r>
      <w:r w:rsidR="00813CB9" w:rsidRPr="00E03A68">
        <w:rPr>
          <w:rFonts w:ascii="Times New Roman" w:eastAsia="Cambria" w:hAnsi="Times New Roman" w:cs="Times New Roman"/>
          <w:bCs/>
          <w:color w:val="0D0D0D" w:themeColor="text1" w:themeTint="F2"/>
          <w:sz w:val="24"/>
          <w:szCs w:val="24"/>
        </w:rPr>
        <w:t>3 “live” modules and 5 online components</w:t>
      </w:r>
      <w:r w:rsidR="00F532FA">
        <w:rPr>
          <w:rFonts w:ascii="Times New Roman" w:eastAsia="Cambria" w:hAnsi="Times New Roman" w:cs="Times New Roman"/>
          <w:bCs/>
          <w:color w:val="0D0D0D" w:themeColor="text1" w:themeTint="F2"/>
          <w:sz w:val="24"/>
          <w:szCs w:val="24"/>
        </w:rPr>
        <w:t>. Each participant will create</w:t>
      </w:r>
      <w:r w:rsidRPr="00E03A68">
        <w:rPr>
          <w:rFonts w:ascii="Times New Roman" w:eastAsia="Cambria" w:hAnsi="Times New Roman" w:cs="Times New Roman"/>
          <w:bCs/>
          <w:color w:val="0D0D0D" w:themeColor="text1" w:themeTint="F2"/>
          <w:sz w:val="24"/>
          <w:szCs w:val="24"/>
        </w:rPr>
        <w:t xml:space="preserve"> a portfolio </w:t>
      </w:r>
      <w:r w:rsidR="00813CB9" w:rsidRPr="00E03A68">
        <w:rPr>
          <w:rFonts w:ascii="Times New Roman" w:eastAsia="Cambria" w:hAnsi="Times New Roman" w:cs="Times New Roman"/>
          <w:bCs/>
          <w:color w:val="0D0D0D" w:themeColor="text1" w:themeTint="F2"/>
          <w:sz w:val="24"/>
          <w:szCs w:val="24"/>
        </w:rPr>
        <w:t>during the course of the Credential process.</w:t>
      </w:r>
      <w:r w:rsidR="00CE5DBC">
        <w:rPr>
          <w:rFonts w:ascii="Times New Roman" w:eastAsia="Cambria" w:hAnsi="Times New Roman" w:cs="Times New Roman"/>
          <w:bCs/>
          <w:color w:val="0D0D0D" w:themeColor="text1" w:themeTint="F2"/>
          <w:sz w:val="24"/>
          <w:szCs w:val="24"/>
        </w:rPr>
        <w:t xml:space="preserve"> Credential work will</w:t>
      </w:r>
      <w:r w:rsidR="00E03A68" w:rsidRPr="00E03A68">
        <w:rPr>
          <w:rFonts w:ascii="Times New Roman" w:eastAsia="Cambria" w:hAnsi="Times New Roman" w:cs="Times New Roman"/>
          <w:bCs/>
          <w:color w:val="0D0D0D" w:themeColor="text1" w:themeTint="F2"/>
          <w:sz w:val="24"/>
          <w:szCs w:val="24"/>
        </w:rPr>
        <w:t xml:space="preserve"> incorporate various meth</w:t>
      </w:r>
      <w:r w:rsidR="00CE5DBC">
        <w:rPr>
          <w:rFonts w:ascii="Times New Roman" w:eastAsia="Cambria" w:hAnsi="Times New Roman" w:cs="Times New Roman"/>
          <w:bCs/>
          <w:color w:val="0D0D0D" w:themeColor="text1" w:themeTint="F2"/>
          <w:sz w:val="24"/>
          <w:szCs w:val="24"/>
        </w:rPr>
        <w:t>ods of assessment</w:t>
      </w:r>
      <w:r w:rsidR="00E03A68" w:rsidRPr="00E03A68">
        <w:rPr>
          <w:rFonts w:ascii="Times New Roman" w:eastAsia="Cambria" w:hAnsi="Times New Roman" w:cs="Times New Roman"/>
          <w:bCs/>
          <w:color w:val="0D0D0D" w:themeColor="text1" w:themeTint="F2"/>
          <w:sz w:val="24"/>
          <w:szCs w:val="24"/>
        </w:rPr>
        <w:t xml:space="preserve"> which include</w:t>
      </w:r>
      <w:r w:rsidR="00CE5DBC">
        <w:rPr>
          <w:rFonts w:ascii="Times New Roman" w:eastAsia="Cambria" w:hAnsi="Times New Roman" w:cs="Times New Roman"/>
          <w:bCs/>
          <w:color w:val="0D0D0D" w:themeColor="text1" w:themeTint="F2"/>
          <w:sz w:val="24"/>
          <w:szCs w:val="24"/>
        </w:rPr>
        <w:t>:</w:t>
      </w:r>
      <w:r w:rsidR="00E03A68" w:rsidRPr="00E03A68">
        <w:rPr>
          <w:rFonts w:ascii="Times New Roman" w:eastAsia="Cambria" w:hAnsi="Times New Roman" w:cs="Times New Roman"/>
          <w:bCs/>
          <w:color w:val="0D0D0D" w:themeColor="text1" w:themeTint="F2"/>
          <w:sz w:val="24"/>
          <w:szCs w:val="24"/>
        </w:rPr>
        <w:t xml:space="preserve"> written essays/ reflections, classroom observations, journal reflections, access to relevant websites and research-based materials, and communication with local TECTA Specialists and CCR&amp;R IT Quality Coaches. </w:t>
      </w:r>
    </w:p>
    <w:p w14:paraId="2859C5C5" w14:textId="77777777" w:rsidR="00940C47" w:rsidRPr="00E03A68" w:rsidRDefault="00467B39" w:rsidP="00940C47">
      <w:pPr>
        <w:spacing w:after="0" w:line="276" w:lineRule="auto"/>
        <w:jc w:val="both"/>
        <w:rPr>
          <w:rFonts w:ascii="Times New Roman" w:eastAsia="Cambria" w:hAnsi="Times New Roman" w:cs="Times New Roman"/>
          <w:b/>
          <w:color w:val="0D0D0D" w:themeColor="text1" w:themeTint="F2"/>
          <w:sz w:val="24"/>
        </w:rPr>
      </w:pPr>
      <w:r>
        <w:rPr>
          <w:rFonts w:ascii="Times New Roman" w:eastAsia="Cambria" w:hAnsi="Times New Roman" w:cs="Times New Roman"/>
          <w:bCs/>
          <w:color w:val="0D0D0D" w:themeColor="text1" w:themeTint="F2"/>
          <w:sz w:val="24"/>
          <w:szCs w:val="24"/>
        </w:rPr>
        <w:t>Candidates</w:t>
      </w:r>
      <w:r w:rsidR="00940C47" w:rsidRPr="00E03A68">
        <w:rPr>
          <w:rFonts w:ascii="Times New Roman" w:eastAsia="Cambria" w:hAnsi="Times New Roman" w:cs="Times New Roman"/>
          <w:bCs/>
          <w:color w:val="0D0D0D" w:themeColor="text1" w:themeTint="F2"/>
          <w:sz w:val="24"/>
          <w:szCs w:val="24"/>
        </w:rPr>
        <w:t xml:space="preserve"> who successfully complete the </w:t>
      </w:r>
      <w:r w:rsidR="00813CB9" w:rsidRPr="00E03A68">
        <w:rPr>
          <w:rFonts w:ascii="Times New Roman" w:eastAsia="Cambria" w:hAnsi="Times New Roman" w:cs="Times New Roman"/>
          <w:bCs/>
          <w:color w:val="0D0D0D" w:themeColor="text1" w:themeTint="F2"/>
          <w:sz w:val="24"/>
          <w:szCs w:val="24"/>
        </w:rPr>
        <w:t>Credential work</w:t>
      </w:r>
      <w:r>
        <w:rPr>
          <w:rFonts w:ascii="Times New Roman" w:eastAsia="Cambria" w:hAnsi="Times New Roman" w:cs="Times New Roman"/>
          <w:bCs/>
          <w:color w:val="0D0D0D" w:themeColor="text1" w:themeTint="F2"/>
          <w:sz w:val="24"/>
          <w:szCs w:val="24"/>
        </w:rPr>
        <w:t>,</w:t>
      </w:r>
      <w:r w:rsidR="00813CB9" w:rsidRPr="00E03A68">
        <w:rPr>
          <w:rFonts w:ascii="Times New Roman" w:eastAsia="Cambria" w:hAnsi="Times New Roman" w:cs="Times New Roman"/>
          <w:bCs/>
          <w:color w:val="0D0D0D" w:themeColor="text1" w:themeTint="F2"/>
          <w:sz w:val="24"/>
          <w:szCs w:val="24"/>
        </w:rPr>
        <w:t xml:space="preserve"> including</w:t>
      </w:r>
      <w:r w:rsidR="00940C47" w:rsidRPr="00E03A68">
        <w:rPr>
          <w:rFonts w:ascii="Times New Roman" w:eastAsia="Cambria" w:hAnsi="Times New Roman" w:cs="Times New Roman"/>
          <w:bCs/>
          <w:color w:val="0D0D0D" w:themeColor="text1" w:themeTint="F2"/>
          <w:sz w:val="24"/>
          <w:szCs w:val="24"/>
        </w:rPr>
        <w:t xml:space="preserve"> pre and post assessments, and portfolio review, will be awarded the Tennessee Early Childhood </w:t>
      </w:r>
      <w:r w:rsidR="00813CB9" w:rsidRPr="00E03A68">
        <w:rPr>
          <w:rFonts w:ascii="Times New Roman" w:eastAsia="Cambria" w:hAnsi="Times New Roman" w:cs="Times New Roman"/>
          <w:bCs/>
          <w:color w:val="0D0D0D" w:themeColor="text1" w:themeTint="F2"/>
          <w:sz w:val="24"/>
          <w:szCs w:val="24"/>
        </w:rPr>
        <w:t>Infant/ Toddler Credential.</w:t>
      </w:r>
      <w:r w:rsidR="00940C47" w:rsidRPr="00E03A68">
        <w:rPr>
          <w:rFonts w:ascii="Times New Roman" w:eastAsia="Cambria" w:hAnsi="Times New Roman" w:cs="Times New Roman"/>
          <w:bCs/>
          <w:color w:val="0D0D0D" w:themeColor="text1" w:themeTint="F2"/>
          <w:sz w:val="24"/>
          <w:szCs w:val="24"/>
        </w:rPr>
        <w:t xml:space="preserve"> </w:t>
      </w:r>
      <w:r w:rsidR="00940C47" w:rsidRPr="00E03A68">
        <w:rPr>
          <w:rFonts w:ascii="Times New Roman" w:eastAsia="Cambria" w:hAnsi="Times New Roman" w:cs="Times New Roman"/>
          <w:b/>
          <w:bCs/>
          <w:color w:val="0D0D0D" w:themeColor="text1" w:themeTint="F2"/>
          <w:sz w:val="24"/>
          <w:szCs w:val="24"/>
        </w:rPr>
        <w:t xml:space="preserve">The Academy process equals </w:t>
      </w:r>
      <w:r w:rsidR="00F32D6B" w:rsidRPr="00E03A68">
        <w:rPr>
          <w:rFonts w:ascii="Times New Roman" w:eastAsia="Cambria" w:hAnsi="Times New Roman" w:cs="Times New Roman"/>
          <w:b/>
          <w:bCs/>
          <w:color w:val="0D0D0D" w:themeColor="text1" w:themeTint="F2"/>
          <w:sz w:val="24"/>
          <w:szCs w:val="24"/>
          <w:u w:val="single"/>
        </w:rPr>
        <w:t>18</w:t>
      </w:r>
      <w:r w:rsidR="00F532FA">
        <w:rPr>
          <w:rFonts w:ascii="Times New Roman" w:eastAsia="Cambria" w:hAnsi="Times New Roman" w:cs="Times New Roman"/>
          <w:b/>
          <w:bCs/>
          <w:color w:val="0D0D0D" w:themeColor="text1" w:themeTint="F2"/>
          <w:sz w:val="24"/>
          <w:szCs w:val="24"/>
        </w:rPr>
        <w:t xml:space="preserve"> DHS professional development</w:t>
      </w:r>
      <w:r w:rsidR="00940C47" w:rsidRPr="00E03A68">
        <w:rPr>
          <w:rFonts w:ascii="Times New Roman" w:eastAsia="Cambria" w:hAnsi="Times New Roman" w:cs="Times New Roman"/>
          <w:b/>
          <w:bCs/>
          <w:color w:val="0D0D0D" w:themeColor="text1" w:themeTint="F2"/>
          <w:sz w:val="24"/>
          <w:szCs w:val="24"/>
        </w:rPr>
        <w:t xml:space="preserve"> training hours. </w:t>
      </w:r>
    </w:p>
    <w:p w14:paraId="1704CE77" w14:textId="77777777" w:rsidR="00940C47" w:rsidRPr="00940C47" w:rsidRDefault="00940C47" w:rsidP="00940C47">
      <w:pPr>
        <w:spacing w:after="0" w:line="276" w:lineRule="auto"/>
        <w:jc w:val="both"/>
        <w:rPr>
          <w:rFonts w:ascii="Times New Roman" w:eastAsia="Cambria" w:hAnsi="Times New Roman" w:cs="Times New Roman"/>
          <w:b/>
          <w:sz w:val="24"/>
          <w:u w:val="single"/>
        </w:rPr>
      </w:pPr>
    </w:p>
    <w:p w14:paraId="2E71720A" w14:textId="77777777" w:rsidR="00940C47" w:rsidRPr="00940C47" w:rsidRDefault="0092476C" w:rsidP="00940C47">
      <w:pPr>
        <w:spacing w:after="0" w:line="276" w:lineRule="auto"/>
        <w:jc w:val="both"/>
        <w:rPr>
          <w:rFonts w:ascii="Times New Roman" w:eastAsia="Cambria" w:hAnsi="Times New Roman" w:cs="Times New Roman"/>
          <w:b/>
          <w:sz w:val="24"/>
          <w:u w:val="single"/>
        </w:rPr>
      </w:pPr>
      <w:r>
        <w:rPr>
          <w:rFonts w:ascii="Times New Roman" w:eastAsia="Cambria" w:hAnsi="Times New Roman" w:cs="Times New Roman"/>
          <w:b/>
          <w:sz w:val="24"/>
          <w:u w:val="single"/>
        </w:rPr>
        <w:t>IT Credential</w:t>
      </w:r>
      <w:r w:rsidR="00940C47" w:rsidRPr="00940C47">
        <w:rPr>
          <w:rFonts w:ascii="Times New Roman" w:eastAsia="Cambria" w:hAnsi="Times New Roman" w:cs="Times New Roman"/>
          <w:b/>
          <w:sz w:val="24"/>
          <w:u w:val="single"/>
        </w:rPr>
        <w:t xml:space="preserve"> Online</w:t>
      </w:r>
      <w:r>
        <w:rPr>
          <w:rFonts w:ascii="Times New Roman" w:eastAsia="Cambria" w:hAnsi="Times New Roman" w:cs="Times New Roman"/>
          <w:b/>
          <w:sz w:val="24"/>
          <w:u w:val="single"/>
        </w:rPr>
        <w:t xml:space="preserve"> work</w:t>
      </w:r>
    </w:p>
    <w:p w14:paraId="5130B60F" w14:textId="77777777" w:rsidR="00940C47" w:rsidRPr="00940C47" w:rsidRDefault="00940C47" w:rsidP="00940C47">
      <w:pPr>
        <w:spacing w:after="0" w:line="276" w:lineRule="auto"/>
        <w:jc w:val="both"/>
        <w:rPr>
          <w:rFonts w:ascii="Times New Roman" w:eastAsia="Cambria" w:hAnsi="Times New Roman" w:cs="Times New Roman"/>
          <w:sz w:val="24"/>
        </w:rPr>
      </w:pPr>
      <w:r w:rsidRPr="00940C47">
        <w:rPr>
          <w:rFonts w:ascii="Times New Roman" w:eastAsia="Cambria" w:hAnsi="Times New Roman" w:cs="Times New Roman"/>
          <w:sz w:val="24"/>
        </w:rPr>
        <w:t>Online learning requires certain skills, behavior, study habits, computer equipm</w:t>
      </w:r>
      <w:r w:rsidR="00B113E5">
        <w:rPr>
          <w:rFonts w:ascii="Times New Roman" w:eastAsia="Cambria" w:hAnsi="Times New Roman" w:cs="Times New Roman"/>
          <w:sz w:val="24"/>
        </w:rPr>
        <w:t xml:space="preserve">ent, and discipline in order to </w:t>
      </w:r>
      <w:r w:rsidRPr="00940C47">
        <w:rPr>
          <w:rFonts w:ascii="Times New Roman" w:eastAsia="Cambria" w:hAnsi="Times New Roman" w:cs="Times New Roman"/>
          <w:sz w:val="24"/>
        </w:rPr>
        <w:t xml:space="preserve">be successful. Therefore, </w:t>
      </w:r>
      <w:r>
        <w:rPr>
          <w:rFonts w:ascii="Times New Roman" w:eastAsia="Cambria" w:hAnsi="Times New Roman" w:cs="Times New Roman"/>
          <w:sz w:val="24"/>
        </w:rPr>
        <w:t>c</w:t>
      </w:r>
      <w:r w:rsidRPr="00940C47">
        <w:rPr>
          <w:rFonts w:ascii="Times New Roman" w:eastAsia="Cambria" w:hAnsi="Times New Roman" w:cs="Times New Roman"/>
          <w:sz w:val="24"/>
        </w:rPr>
        <w:t>andidates enrolled in online courses through TSU Online are encouraged to complete our TSU eLearn Student Orientation. To access the Orientation, log into eLearn, then click on the TSU eLearn Student Orientation link found in your My Courses area.</w:t>
      </w:r>
    </w:p>
    <w:p w14:paraId="54C541C7" w14:textId="77777777" w:rsidR="00940C47" w:rsidRPr="00940C47" w:rsidRDefault="00940C47" w:rsidP="00940C47">
      <w:pPr>
        <w:spacing w:after="0" w:line="276" w:lineRule="auto"/>
        <w:jc w:val="both"/>
        <w:rPr>
          <w:rFonts w:ascii="Times New Roman" w:eastAsia="Cambria" w:hAnsi="Times New Roman" w:cs="Times New Roman"/>
          <w:sz w:val="24"/>
          <w:highlight w:val="yellow"/>
        </w:rPr>
      </w:pPr>
    </w:p>
    <w:p w14:paraId="2E795173" w14:textId="77777777" w:rsidR="00940C47" w:rsidRDefault="00940C47" w:rsidP="00940C47">
      <w:pPr>
        <w:spacing w:after="0" w:line="276" w:lineRule="auto"/>
        <w:jc w:val="both"/>
        <w:rPr>
          <w:rFonts w:ascii="Times New Roman" w:eastAsia="Cambria" w:hAnsi="Times New Roman" w:cs="Times New Roman"/>
          <w:sz w:val="24"/>
        </w:rPr>
      </w:pPr>
      <w:r w:rsidRPr="00940C47">
        <w:rPr>
          <w:rFonts w:ascii="Times New Roman" w:eastAsia="Cambria" w:hAnsi="Times New Roman" w:cs="Times New Roman"/>
          <w:sz w:val="24"/>
        </w:rPr>
        <w:t xml:space="preserve">If a candidate has a question about an assignment or needs something clarified, they are encouraged to ask questions </w:t>
      </w:r>
      <w:r w:rsidR="00DD7185">
        <w:rPr>
          <w:rFonts w:ascii="Times New Roman" w:eastAsia="Cambria" w:hAnsi="Times New Roman" w:cs="Times New Roman"/>
          <w:sz w:val="24"/>
        </w:rPr>
        <w:t>through email or through the eLearn messaging platform</w:t>
      </w:r>
      <w:r w:rsidRPr="00940C47">
        <w:rPr>
          <w:rFonts w:ascii="Times New Roman" w:eastAsia="Cambria" w:hAnsi="Times New Roman" w:cs="Times New Roman"/>
          <w:sz w:val="24"/>
        </w:rPr>
        <w:t xml:space="preserve">. If the question is of a confidential or urgent nature, they can email or call the instructor directly at </w:t>
      </w:r>
      <w:hyperlink r:id="rId10" w:history="1">
        <w:r w:rsidR="00F32D6B" w:rsidRPr="00F32D6B">
          <w:rPr>
            <w:rStyle w:val="Hyperlink"/>
            <w:rFonts w:ascii="Times New Roman" w:eastAsia="Cambria" w:hAnsi="Times New Roman" w:cs="Times New Roman"/>
            <w:sz w:val="24"/>
          </w:rPr>
          <w:t>mietzner@etsu.edu</w:t>
        </w:r>
      </w:hyperlink>
      <w:r>
        <w:rPr>
          <w:rFonts w:ascii="Times New Roman" w:eastAsia="Cambria" w:hAnsi="Times New Roman" w:cs="Times New Roman"/>
          <w:sz w:val="24"/>
        </w:rPr>
        <w:t xml:space="preserve">. </w:t>
      </w:r>
      <w:r w:rsidRPr="00940C47">
        <w:rPr>
          <w:rFonts w:ascii="Times New Roman" w:eastAsia="Cambria" w:hAnsi="Times New Roman" w:cs="Times New Roman"/>
          <w:sz w:val="24"/>
        </w:rPr>
        <w:t xml:space="preserve"> </w:t>
      </w:r>
    </w:p>
    <w:p w14:paraId="7F3680AA" w14:textId="77777777" w:rsidR="00D81EC1" w:rsidRPr="00940C47" w:rsidRDefault="00D81EC1" w:rsidP="00940C47">
      <w:pPr>
        <w:spacing w:after="0" w:line="276" w:lineRule="auto"/>
        <w:jc w:val="both"/>
        <w:rPr>
          <w:rFonts w:ascii="Times New Roman" w:eastAsia="Cambria" w:hAnsi="Times New Roman" w:cs="Times New Roman"/>
          <w:sz w:val="24"/>
        </w:rPr>
      </w:pPr>
    </w:p>
    <w:p w14:paraId="68F2FC6E" w14:textId="77777777" w:rsidR="00940C47" w:rsidRPr="00940C47" w:rsidRDefault="00F32D6B" w:rsidP="00940C47">
      <w:pPr>
        <w:spacing w:after="0" w:line="276" w:lineRule="auto"/>
        <w:jc w:val="both"/>
        <w:rPr>
          <w:rFonts w:ascii="Times New Roman" w:eastAsia="Cambria" w:hAnsi="Times New Roman" w:cs="Times New Roman"/>
          <w:sz w:val="24"/>
        </w:rPr>
      </w:pPr>
      <w:r>
        <w:rPr>
          <w:rFonts w:ascii="Times New Roman" w:eastAsia="Cambria" w:hAnsi="Times New Roman" w:cs="Times New Roman"/>
          <w:sz w:val="24"/>
        </w:rPr>
        <w:t>The Credential</w:t>
      </w:r>
      <w:r w:rsidR="00940C47" w:rsidRPr="00940C47">
        <w:rPr>
          <w:rFonts w:ascii="Times New Roman" w:eastAsia="Cambria" w:hAnsi="Times New Roman" w:cs="Times New Roman"/>
          <w:sz w:val="24"/>
        </w:rPr>
        <w:t xml:space="preserve"> consists of </w:t>
      </w:r>
      <w:r>
        <w:rPr>
          <w:rFonts w:ascii="Times New Roman" w:eastAsia="Cambria" w:hAnsi="Times New Roman" w:cs="Times New Roman"/>
          <w:sz w:val="24"/>
        </w:rPr>
        <w:t>3 ‘live’ modules and 5</w:t>
      </w:r>
      <w:r w:rsidR="00940C47" w:rsidRPr="00940C47">
        <w:rPr>
          <w:rFonts w:ascii="Times New Roman" w:eastAsia="Cambria" w:hAnsi="Times New Roman" w:cs="Times New Roman"/>
          <w:sz w:val="24"/>
        </w:rPr>
        <w:t xml:space="preserve"> on</w:t>
      </w:r>
      <w:r>
        <w:rPr>
          <w:rFonts w:ascii="Times New Roman" w:eastAsia="Cambria" w:hAnsi="Times New Roman" w:cs="Times New Roman"/>
          <w:sz w:val="24"/>
        </w:rPr>
        <w:t xml:space="preserve">line class sessions.  </w:t>
      </w:r>
      <w:r w:rsidR="00D716FD">
        <w:rPr>
          <w:rFonts w:ascii="Times New Roman" w:eastAsia="Cambria" w:hAnsi="Times New Roman" w:cs="Times New Roman"/>
          <w:sz w:val="24"/>
        </w:rPr>
        <w:t xml:space="preserve">Live modules are </w:t>
      </w:r>
      <w:r w:rsidR="00D748C1">
        <w:rPr>
          <w:rFonts w:ascii="Times New Roman" w:eastAsia="Cambria" w:hAnsi="Times New Roman" w:cs="Times New Roman"/>
          <w:sz w:val="24"/>
        </w:rPr>
        <w:t>60-</w:t>
      </w:r>
      <w:r w:rsidR="00D716FD">
        <w:rPr>
          <w:rFonts w:ascii="Times New Roman" w:eastAsia="Cambria" w:hAnsi="Times New Roman" w:cs="Times New Roman"/>
          <w:sz w:val="24"/>
        </w:rPr>
        <w:t>90</w:t>
      </w:r>
      <w:r>
        <w:rPr>
          <w:rFonts w:ascii="Times New Roman" w:eastAsia="Cambria" w:hAnsi="Times New Roman" w:cs="Times New Roman"/>
          <w:sz w:val="24"/>
        </w:rPr>
        <w:t xml:space="preserve"> minutes in length and online work is self-paced</w:t>
      </w:r>
      <w:r w:rsidR="00940C47" w:rsidRPr="00940C47">
        <w:rPr>
          <w:rFonts w:ascii="Times New Roman" w:eastAsia="Cambria" w:hAnsi="Times New Roman" w:cs="Times New Roman"/>
          <w:sz w:val="24"/>
        </w:rPr>
        <w:t>.</w:t>
      </w:r>
      <w:r w:rsidR="002C59DE">
        <w:rPr>
          <w:rFonts w:ascii="Times New Roman" w:eastAsia="Cambria" w:hAnsi="Times New Roman" w:cs="Times New Roman"/>
          <w:sz w:val="24"/>
        </w:rPr>
        <w:t xml:space="preserve"> Although online work is self-paced, students are encouraged to stay within the time frame of the course and not work ahead.  </w:t>
      </w:r>
      <w:r w:rsidR="002C59DE" w:rsidRPr="00214CD9">
        <w:rPr>
          <w:rFonts w:ascii="Times New Roman" w:eastAsia="Cambria" w:hAnsi="Times New Roman" w:cs="Times New Roman"/>
          <w:b/>
          <w:sz w:val="24"/>
          <w:u w:val="single"/>
        </w:rPr>
        <w:t xml:space="preserve">Early portfolio submissions will not be accepted. </w:t>
      </w:r>
      <w:r w:rsidR="00940C47" w:rsidRPr="00940C47">
        <w:rPr>
          <w:rFonts w:ascii="Times New Roman" w:eastAsia="Cambria" w:hAnsi="Times New Roman" w:cs="Times New Roman"/>
          <w:sz w:val="24"/>
        </w:rPr>
        <w:t xml:space="preserve"> </w:t>
      </w:r>
    </w:p>
    <w:p w14:paraId="4CCAFFC5" w14:textId="77777777" w:rsidR="00892568" w:rsidRDefault="00892568" w:rsidP="00940C47">
      <w:pPr>
        <w:spacing w:after="0" w:line="276" w:lineRule="auto"/>
        <w:jc w:val="both"/>
        <w:rPr>
          <w:rFonts w:ascii="Times New Roman" w:eastAsia="Cambria" w:hAnsi="Times New Roman" w:cs="Times New Roman"/>
          <w:sz w:val="24"/>
        </w:rPr>
      </w:pPr>
    </w:p>
    <w:p w14:paraId="22C3136B" w14:textId="77777777" w:rsidR="00F32D6B" w:rsidRDefault="00F32D6B" w:rsidP="00940C47">
      <w:pPr>
        <w:spacing w:after="0" w:line="276" w:lineRule="auto"/>
        <w:jc w:val="both"/>
        <w:rPr>
          <w:rFonts w:ascii="Times New Roman" w:eastAsia="Cambria" w:hAnsi="Times New Roman" w:cs="Times New Roman"/>
          <w:b/>
          <w:sz w:val="24"/>
          <w:u w:val="single"/>
        </w:rPr>
      </w:pPr>
    </w:p>
    <w:p w14:paraId="30CCA419" w14:textId="77777777" w:rsidR="00940C47" w:rsidRPr="00940C47" w:rsidRDefault="00940C47" w:rsidP="00940C47">
      <w:pPr>
        <w:spacing w:after="0" w:line="276" w:lineRule="auto"/>
        <w:jc w:val="both"/>
        <w:rPr>
          <w:rFonts w:ascii="Times New Roman" w:eastAsia="Cambria" w:hAnsi="Times New Roman" w:cs="Times New Roman"/>
          <w:b/>
          <w:sz w:val="24"/>
          <w:u w:val="single"/>
        </w:rPr>
      </w:pPr>
      <w:r w:rsidRPr="00940C47">
        <w:rPr>
          <w:rFonts w:ascii="Times New Roman" w:eastAsia="Cambria" w:hAnsi="Times New Roman" w:cs="Times New Roman"/>
          <w:b/>
          <w:sz w:val="24"/>
          <w:u w:val="single"/>
        </w:rPr>
        <w:t>Online Academy Guidelines</w:t>
      </w:r>
    </w:p>
    <w:p w14:paraId="35C01DB6" w14:textId="77777777" w:rsidR="00940C47" w:rsidRPr="00940C47" w:rsidRDefault="00940C47" w:rsidP="00940C47">
      <w:pPr>
        <w:numPr>
          <w:ilvl w:val="0"/>
          <w:numId w:val="2"/>
        </w:numPr>
        <w:spacing w:after="0" w:line="276" w:lineRule="auto"/>
        <w:contextualSpacing/>
        <w:jc w:val="both"/>
        <w:rPr>
          <w:rFonts w:ascii="Times New Roman" w:eastAsia="Cambria" w:hAnsi="Times New Roman" w:cs="Times New Roman"/>
          <w:sz w:val="24"/>
          <w:szCs w:val="24"/>
        </w:rPr>
      </w:pPr>
      <w:r w:rsidRPr="00940C47">
        <w:rPr>
          <w:rFonts w:ascii="Times New Roman" w:eastAsia="Cambria" w:hAnsi="Times New Roman" w:cs="Times New Roman"/>
          <w:color w:val="000000"/>
          <w:sz w:val="24"/>
          <w:szCs w:val="24"/>
        </w:rPr>
        <w:t xml:space="preserve">Access eLearn directly at the web address: </w:t>
      </w:r>
      <w:hyperlink r:id="rId11" w:history="1">
        <w:r w:rsidRPr="00940C47">
          <w:rPr>
            <w:rFonts w:ascii="Times New Roman" w:eastAsia="Cambria" w:hAnsi="Times New Roman" w:cs="Times New Roman"/>
            <w:color w:val="0000FF"/>
            <w:sz w:val="24"/>
            <w:szCs w:val="24"/>
            <w:u w:val="single"/>
          </w:rPr>
          <w:t>http://elearn.tnstate.edu</w:t>
        </w:r>
      </w:hyperlink>
      <w:r w:rsidRPr="00940C47">
        <w:rPr>
          <w:rFonts w:ascii="Times New Roman" w:eastAsia="Cambria" w:hAnsi="Times New Roman" w:cs="Times New Roman"/>
          <w:color w:val="000000"/>
          <w:sz w:val="24"/>
          <w:szCs w:val="24"/>
          <w:u w:val="single"/>
        </w:rPr>
        <w:t>.</w:t>
      </w:r>
    </w:p>
    <w:p w14:paraId="2640A5A9" w14:textId="77777777" w:rsidR="00940C47" w:rsidRPr="00940C47" w:rsidRDefault="00940C47" w:rsidP="00940C47">
      <w:pPr>
        <w:numPr>
          <w:ilvl w:val="0"/>
          <w:numId w:val="2"/>
        </w:numPr>
        <w:spacing w:after="0" w:line="240" w:lineRule="auto"/>
        <w:jc w:val="both"/>
        <w:rPr>
          <w:rFonts w:ascii="Times New Roman" w:eastAsia="Cambria" w:hAnsi="Times New Roman" w:cs="Times New Roman"/>
          <w:color w:val="000000"/>
          <w:sz w:val="24"/>
          <w:szCs w:val="24"/>
        </w:rPr>
      </w:pPr>
      <w:r w:rsidRPr="00940C47">
        <w:rPr>
          <w:rFonts w:ascii="Times New Roman" w:eastAsia="Cambria" w:hAnsi="Times New Roman" w:cs="Times New Roman"/>
          <w:color w:val="000000"/>
          <w:sz w:val="24"/>
          <w:szCs w:val="24"/>
        </w:rPr>
        <w:t xml:space="preserve">When you are on the </w:t>
      </w:r>
      <w:r w:rsidRPr="00940C47">
        <w:rPr>
          <w:rFonts w:ascii="Times New Roman" w:eastAsia="Cambria" w:hAnsi="Times New Roman" w:cs="Times New Roman"/>
          <w:iCs/>
          <w:color w:val="000000"/>
          <w:sz w:val="24"/>
          <w:szCs w:val="24"/>
        </w:rPr>
        <w:t>eLearn</w:t>
      </w:r>
      <w:r w:rsidRPr="00940C47">
        <w:rPr>
          <w:rFonts w:ascii="Times New Roman" w:eastAsia="Cambria" w:hAnsi="Times New Roman" w:cs="Times New Roman"/>
          <w:color w:val="000000"/>
          <w:sz w:val="24"/>
          <w:szCs w:val="24"/>
        </w:rPr>
        <w:t xml:space="preserve"> login </w:t>
      </w:r>
      <w:r w:rsidR="004A301F" w:rsidRPr="00940C47">
        <w:rPr>
          <w:rFonts w:ascii="Times New Roman" w:eastAsia="Cambria" w:hAnsi="Times New Roman" w:cs="Times New Roman"/>
          <w:color w:val="000000"/>
          <w:sz w:val="24"/>
          <w:szCs w:val="24"/>
        </w:rPr>
        <w:t>page,</w:t>
      </w:r>
      <w:r w:rsidRPr="00940C47">
        <w:rPr>
          <w:rFonts w:ascii="Times New Roman" w:eastAsia="Cambria" w:hAnsi="Times New Roman" w:cs="Times New Roman"/>
          <w:color w:val="000000"/>
          <w:sz w:val="24"/>
          <w:szCs w:val="24"/>
        </w:rPr>
        <w:t xml:space="preserve"> you will need to type in your username and password in order to access your course.   If you need assistance with your username or password, please contact </w:t>
      </w:r>
      <w:r w:rsidR="00F32D6B">
        <w:rPr>
          <w:rFonts w:ascii="Times New Roman" w:eastAsia="Cambria" w:hAnsi="Times New Roman" w:cs="Times New Roman"/>
          <w:color w:val="000000"/>
          <w:sz w:val="24"/>
          <w:szCs w:val="24"/>
        </w:rPr>
        <w:t>Sara Mietzner</w:t>
      </w:r>
      <w:r w:rsidRPr="00940C47">
        <w:rPr>
          <w:rFonts w:ascii="Times New Roman" w:eastAsia="Cambria" w:hAnsi="Times New Roman" w:cs="Times New Roman"/>
          <w:color w:val="000000"/>
          <w:sz w:val="24"/>
          <w:szCs w:val="24"/>
        </w:rPr>
        <w:t xml:space="preserve"> at </w:t>
      </w:r>
      <w:hyperlink r:id="rId12" w:history="1">
        <w:r w:rsidR="00F32D6B" w:rsidRPr="00F32D6B">
          <w:rPr>
            <w:rStyle w:val="Hyperlink"/>
            <w:rFonts w:ascii="Times New Roman" w:eastAsia="Cambria" w:hAnsi="Times New Roman" w:cs="Times New Roman"/>
            <w:sz w:val="24"/>
            <w:szCs w:val="24"/>
          </w:rPr>
          <w:t>mietzner@etsu.edu</w:t>
        </w:r>
        <w:r w:rsidRPr="00F32D6B">
          <w:rPr>
            <w:rStyle w:val="Hyperlink"/>
            <w:rFonts w:ascii="Times New Roman" w:eastAsia="Cambria" w:hAnsi="Times New Roman" w:cs="Times New Roman"/>
            <w:sz w:val="24"/>
            <w:szCs w:val="24"/>
          </w:rPr>
          <w:t>.</w:t>
        </w:r>
      </w:hyperlink>
    </w:p>
    <w:p w14:paraId="1920165E" w14:textId="77777777" w:rsidR="00940C47" w:rsidRPr="00940C47" w:rsidRDefault="00F32D6B" w:rsidP="00940C47">
      <w:pPr>
        <w:numPr>
          <w:ilvl w:val="0"/>
          <w:numId w:val="2"/>
        </w:numPr>
        <w:spacing w:after="0" w:line="240" w:lineRule="auto"/>
        <w:jc w:val="both"/>
        <w:rPr>
          <w:rFonts w:ascii="Times New Roman" w:eastAsia="Cambria" w:hAnsi="Times New Roman" w:cs="Times New Roman"/>
          <w:color w:val="000000"/>
          <w:sz w:val="24"/>
          <w:szCs w:val="24"/>
        </w:rPr>
      </w:pPr>
      <w:r>
        <w:rPr>
          <w:rFonts w:ascii="Times New Roman" w:eastAsia="Cambria" w:hAnsi="Times New Roman" w:cs="Times New Roman"/>
          <w:sz w:val="24"/>
        </w:rPr>
        <w:t>The Credential ‘live’</w:t>
      </w:r>
      <w:r w:rsidR="00940C47" w:rsidRPr="00940C47">
        <w:rPr>
          <w:rFonts w:ascii="Times New Roman" w:eastAsia="Cambria" w:hAnsi="Times New Roman" w:cs="Times New Roman"/>
          <w:sz w:val="24"/>
        </w:rPr>
        <w:t xml:space="preserve"> sessi</w:t>
      </w:r>
      <w:r>
        <w:rPr>
          <w:rFonts w:ascii="Times New Roman" w:eastAsia="Cambria" w:hAnsi="Times New Roman" w:cs="Times New Roman"/>
          <w:sz w:val="24"/>
        </w:rPr>
        <w:t>ons take place online one evening approximately every 6-8 weeks</w:t>
      </w:r>
      <w:r w:rsidR="00940C47" w:rsidRPr="00940C47">
        <w:rPr>
          <w:rFonts w:ascii="Times New Roman" w:eastAsia="Cambria" w:hAnsi="Times New Roman" w:cs="Times New Roman"/>
          <w:sz w:val="24"/>
        </w:rPr>
        <w:t xml:space="preserve">. See </w:t>
      </w:r>
      <w:r w:rsidR="002C59DE">
        <w:rPr>
          <w:rFonts w:ascii="Times New Roman" w:eastAsia="Cambria" w:hAnsi="Times New Roman" w:cs="Times New Roman"/>
          <w:sz w:val="24"/>
        </w:rPr>
        <w:t>the schedule below for the</w:t>
      </w:r>
      <w:r w:rsidR="00940C47" w:rsidRPr="00940C47">
        <w:rPr>
          <w:rFonts w:ascii="Times New Roman" w:eastAsia="Cambria" w:hAnsi="Times New Roman" w:cs="Times New Roman"/>
          <w:sz w:val="24"/>
        </w:rPr>
        <w:t xml:space="preserve"> dates. </w:t>
      </w:r>
    </w:p>
    <w:p w14:paraId="7F06E30B" w14:textId="77777777" w:rsidR="00940C47" w:rsidRPr="00940C47" w:rsidRDefault="00940C47" w:rsidP="00940C47">
      <w:pPr>
        <w:numPr>
          <w:ilvl w:val="0"/>
          <w:numId w:val="2"/>
        </w:numPr>
        <w:spacing w:after="0" w:line="276" w:lineRule="auto"/>
        <w:contextualSpacing/>
        <w:jc w:val="both"/>
        <w:rPr>
          <w:rFonts w:ascii="Times New Roman" w:eastAsia="Cambria" w:hAnsi="Times New Roman" w:cs="Times New Roman"/>
          <w:sz w:val="24"/>
        </w:rPr>
      </w:pPr>
      <w:r w:rsidRPr="00940C47">
        <w:rPr>
          <w:rFonts w:ascii="Times New Roman" w:eastAsia="Cambria" w:hAnsi="Times New Roman" w:cs="Times New Roman"/>
          <w:sz w:val="24"/>
        </w:rPr>
        <w:lastRenderedPageBreak/>
        <w:t>Students MUST have regular and frequent access to the Internet to participate in discussions during the online sessions.</w:t>
      </w:r>
    </w:p>
    <w:p w14:paraId="46412777" w14:textId="77777777" w:rsidR="00940C47" w:rsidRPr="00940C47" w:rsidRDefault="00940C47" w:rsidP="00940C47">
      <w:pPr>
        <w:numPr>
          <w:ilvl w:val="0"/>
          <w:numId w:val="2"/>
        </w:numPr>
        <w:spacing w:after="0" w:line="276" w:lineRule="auto"/>
        <w:contextualSpacing/>
        <w:jc w:val="both"/>
        <w:rPr>
          <w:rFonts w:ascii="Times New Roman" w:eastAsia="Cambria" w:hAnsi="Times New Roman" w:cs="Times New Roman"/>
          <w:sz w:val="24"/>
        </w:rPr>
      </w:pPr>
      <w:r w:rsidRPr="00940C47">
        <w:rPr>
          <w:rFonts w:ascii="Times New Roman" w:eastAsia="Cambria" w:hAnsi="Times New Roman" w:cs="Times New Roman"/>
          <w:sz w:val="24"/>
        </w:rPr>
        <w:t>Students must utilize Microsoft Word for all assignments.</w:t>
      </w:r>
    </w:p>
    <w:p w14:paraId="4C93CD7B" w14:textId="77777777" w:rsidR="00940C47" w:rsidRPr="00940C47" w:rsidRDefault="00940C47" w:rsidP="00940C47">
      <w:pPr>
        <w:numPr>
          <w:ilvl w:val="0"/>
          <w:numId w:val="2"/>
        </w:numPr>
        <w:spacing w:after="0" w:line="276" w:lineRule="auto"/>
        <w:contextualSpacing/>
        <w:jc w:val="both"/>
        <w:rPr>
          <w:rFonts w:ascii="Times New Roman" w:eastAsia="Cambria" w:hAnsi="Times New Roman" w:cs="Times New Roman"/>
          <w:sz w:val="24"/>
        </w:rPr>
      </w:pPr>
      <w:r w:rsidRPr="00940C47">
        <w:rPr>
          <w:rFonts w:ascii="Times New Roman" w:eastAsia="Cambria" w:hAnsi="Times New Roman" w:cs="Times New Roman"/>
          <w:sz w:val="24"/>
        </w:rPr>
        <w:t xml:space="preserve">All electronic communications will be conducted via eLearn and all additional reading materials will be accessible via this system.  </w:t>
      </w:r>
    </w:p>
    <w:p w14:paraId="5D3ECBF0" w14:textId="77777777" w:rsidR="00940C47" w:rsidRPr="00940C47" w:rsidRDefault="00F32D6B" w:rsidP="00940C47">
      <w:pPr>
        <w:numPr>
          <w:ilvl w:val="0"/>
          <w:numId w:val="2"/>
        </w:numPr>
        <w:spacing w:after="0" w:line="276" w:lineRule="auto"/>
        <w:contextualSpacing/>
        <w:jc w:val="both"/>
        <w:rPr>
          <w:rFonts w:ascii="Times New Roman" w:eastAsia="Cambria" w:hAnsi="Times New Roman" w:cs="Times New Roman"/>
          <w:sz w:val="24"/>
        </w:rPr>
      </w:pPr>
      <w:r>
        <w:rPr>
          <w:rFonts w:ascii="Times New Roman" w:eastAsia="Cambria" w:hAnsi="Times New Roman" w:cs="Times New Roman"/>
          <w:sz w:val="24"/>
        </w:rPr>
        <w:t>All discussions should occur in the eLearn platform.</w:t>
      </w:r>
    </w:p>
    <w:p w14:paraId="4D229160" w14:textId="77777777" w:rsidR="0092476C" w:rsidRDefault="00940C47" w:rsidP="00B513CF">
      <w:pPr>
        <w:numPr>
          <w:ilvl w:val="0"/>
          <w:numId w:val="2"/>
        </w:numPr>
        <w:spacing w:after="0" w:line="276" w:lineRule="auto"/>
        <w:contextualSpacing/>
        <w:jc w:val="both"/>
        <w:rPr>
          <w:rFonts w:ascii="Times New Roman" w:eastAsia="Cambria" w:hAnsi="Times New Roman" w:cs="Times New Roman"/>
          <w:sz w:val="24"/>
        </w:rPr>
      </w:pPr>
      <w:r w:rsidRPr="0092476C">
        <w:rPr>
          <w:rFonts w:ascii="Times New Roman" w:eastAsia="Cambria" w:hAnsi="Times New Roman" w:cs="Times New Roman"/>
          <w:sz w:val="24"/>
        </w:rPr>
        <w:t xml:space="preserve">Students </w:t>
      </w:r>
      <w:r w:rsidR="0092476C" w:rsidRPr="0092476C">
        <w:rPr>
          <w:rFonts w:ascii="Times New Roman" w:eastAsia="Cambria" w:hAnsi="Times New Roman" w:cs="Times New Roman"/>
          <w:sz w:val="24"/>
        </w:rPr>
        <w:t xml:space="preserve">must access course resources to receive professional training hours. Online content will be monitored and students will be contacted if needed. </w:t>
      </w:r>
    </w:p>
    <w:p w14:paraId="422FEBE3" w14:textId="77777777" w:rsidR="00DE4D39" w:rsidRPr="0092476C" w:rsidRDefault="00DE4D39" w:rsidP="00B513CF">
      <w:pPr>
        <w:numPr>
          <w:ilvl w:val="0"/>
          <w:numId w:val="2"/>
        </w:numPr>
        <w:spacing w:after="0" w:line="276" w:lineRule="auto"/>
        <w:contextualSpacing/>
        <w:jc w:val="both"/>
        <w:rPr>
          <w:rFonts w:ascii="Times New Roman" w:eastAsia="Cambria" w:hAnsi="Times New Roman" w:cs="Times New Roman"/>
          <w:sz w:val="24"/>
        </w:rPr>
      </w:pPr>
      <w:r w:rsidRPr="0092476C">
        <w:rPr>
          <w:rFonts w:ascii="Times New Roman" w:eastAsia="Cambria" w:hAnsi="Times New Roman" w:cs="Times New Roman"/>
          <w:sz w:val="24"/>
        </w:rPr>
        <w:t>Discussion</w:t>
      </w:r>
      <w:r w:rsidR="0092476C">
        <w:rPr>
          <w:rFonts w:ascii="Times New Roman" w:eastAsia="Cambria" w:hAnsi="Times New Roman" w:cs="Times New Roman"/>
          <w:sz w:val="24"/>
        </w:rPr>
        <w:t xml:space="preserve"> and reflection of the resources, articles, and websites are the essence of the Credential process and are </w:t>
      </w:r>
      <w:r w:rsidRPr="0092476C">
        <w:rPr>
          <w:rFonts w:ascii="Times New Roman" w:eastAsia="Cambria" w:hAnsi="Times New Roman" w:cs="Times New Roman"/>
          <w:sz w:val="24"/>
        </w:rPr>
        <w:t xml:space="preserve">required for success. </w:t>
      </w:r>
    </w:p>
    <w:p w14:paraId="43793F67" w14:textId="77777777" w:rsidR="00940C47" w:rsidRDefault="00940C47" w:rsidP="00940C47">
      <w:pPr>
        <w:numPr>
          <w:ilvl w:val="0"/>
          <w:numId w:val="2"/>
        </w:numPr>
        <w:spacing w:after="0" w:line="276" w:lineRule="auto"/>
        <w:contextualSpacing/>
        <w:jc w:val="both"/>
        <w:rPr>
          <w:rFonts w:ascii="Times New Roman" w:eastAsia="Cambria" w:hAnsi="Times New Roman" w:cs="Times New Roman"/>
          <w:sz w:val="24"/>
        </w:rPr>
      </w:pPr>
      <w:r w:rsidRPr="00940C47">
        <w:rPr>
          <w:rFonts w:ascii="Times New Roman" w:eastAsia="Cambria" w:hAnsi="Times New Roman" w:cs="Times New Roman"/>
          <w:sz w:val="24"/>
        </w:rPr>
        <w:t>It is the student’s responsibility to check the eLearn course page for all assignments and online sessions scheduled.</w:t>
      </w:r>
    </w:p>
    <w:p w14:paraId="1D822764" w14:textId="77777777" w:rsidR="00940C47" w:rsidRPr="00940C47" w:rsidRDefault="00940C47" w:rsidP="00940C47">
      <w:pPr>
        <w:spacing w:after="0" w:line="276" w:lineRule="auto"/>
        <w:jc w:val="both"/>
        <w:rPr>
          <w:rFonts w:ascii="Times New Roman" w:eastAsia="Cambria" w:hAnsi="Times New Roman" w:cs="Times New Roman"/>
          <w:b/>
          <w:sz w:val="24"/>
          <w:u w:val="single"/>
        </w:rPr>
      </w:pPr>
    </w:p>
    <w:p w14:paraId="252DDA0E" w14:textId="77777777" w:rsidR="00940C47" w:rsidRPr="00940C47" w:rsidRDefault="00940C47" w:rsidP="00940C47">
      <w:pPr>
        <w:spacing w:after="0" w:line="276" w:lineRule="auto"/>
        <w:jc w:val="both"/>
        <w:rPr>
          <w:rFonts w:ascii="Times New Roman" w:eastAsia="Cambria" w:hAnsi="Times New Roman" w:cs="Times New Roman"/>
          <w:b/>
          <w:sz w:val="24"/>
          <w:u w:val="single"/>
        </w:rPr>
      </w:pPr>
      <w:r w:rsidRPr="00940C47">
        <w:rPr>
          <w:rFonts w:ascii="Times New Roman" w:eastAsia="Cambria" w:hAnsi="Times New Roman" w:cs="Times New Roman"/>
          <w:b/>
          <w:sz w:val="24"/>
          <w:u w:val="single"/>
        </w:rPr>
        <w:t>Professional Portfolio</w:t>
      </w:r>
    </w:p>
    <w:p w14:paraId="6B1323CC" w14:textId="77777777" w:rsidR="00940C47" w:rsidRPr="00940C47" w:rsidRDefault="0092476C" w:rsidP="00940C47">
      <w:pPr>
        <w:spacing w:after="0" w:line="276" w:lineRule="auto"/>
        <w:jc w:val="both"/>
        <w:rPr>
          <w:rFonts w:ascii="Times New Roman" w:eastAsia="Cambria" w:hAnsi="Times New Roman" w:cs="Times New Roman"/>
          <w:sz w:val="24"/>
        </w:rPr>
      </w:pPr>
      <w:r>
        <w:rPr>
          <w:rFonts w:ascii="Times New Roman" w:eastAsia="Cambria" w:hAnsi="Times New Roman" w:cs="Times New Roman"/>
          <w:sz w:val="24"/>
        </w:rPr>
        <w:t>The TECTA Infant/ Toddler Credential</w:t>
      </w:r>
      <w:r w:rsidR="00940C47" w:rsidRPr="00940C47">
        <w:rPr>
          <w:rFonts w:ascii="Times New Roman" w:eastAsia="Cambria" w:hAnsi="Times New Roman" w:cs="Times New Roman"/>
          <w:sz w:val="24"/>
        </w:rPr>
        <w:t xml:space="preserve"> Professional Portfolio reflects quality measurements of early childhood </w:t>
      </w:r>
      <w:r w:rsidR="00247119">
        <w:rPr>
          <w:rFonts w:ascii="Times New Roman" w:eastAsia="Cambria" w:hAnsi="Times New Roman" w:cs="Times New Roman"/>
          <w:sz w:val="24"/>
        </w:rPr>
        <w:t>care and teaching</w:t>
      </w:r>
      <w:r w:rsidR="00940C47" w:rsidRPr="00940C47">
        <w:rPr>
          <w:rFonts w:ascii="Times New Roman" w:eastAsia="Cambria" w:hAnsi="Times New Roman" w:cs="Times New Roman"/>
          <w:sz w:val="24"/>
        </w:rPr>
        <w:t xml:space="preserve"> in alignment with National Association for the Educ</w:t>
      </w:r>
      <w:r>
        <w:rPr>
          <w:rFonts w:ascii="Times New Roman" w:eastAsia="Cambria" w:hAnsi="Times New Roman" w:cs="Times New Roman"/>
          <w:sz w:val="24"/>
        </w:rPr>
        <w:t xml:space="preserve">ation of Young Children (NAEYC). </w:t>
      </w:r>
      <w:r w:rsidR="00940C47" w:rsidRPr="00940C47">
        <w:rPr>
          <w:rFonts w:ascii="Times New Roman" w:eastAsia="Cambria" w:hAnsi="Times New Roman" w:cs="Times New Roman"/>
          <w:sz w:val="24"/>
        </w:rPr>
        <w:t xml:space="preserve">  It provides the Candidate an important reflective experience after</w:t>
      </w:r>
      <w:r w:rsidR="00247119">
        <w:rPr>
          <w:rFonts w:ascii="Times New Roman" w:eastAsia="Cambria" w:hAnsi="Times New Roman" w:cs="Times New Roman"/>
          <w:sz w:val="24"/>
        </w:rPr>
        <w:t xml:space="preserve"> reviewing online resources, reading research articles</w:t>
      </w:r>
      <w:r w:rsidR="00523D8D">
        <w:rPr>
          <w:rFonts w:ascii="Times New Roman" w:eastAsia="Cambria" w:hAnsi="Times New Roman" w:cs="Times New Roman"/>
          <w:sz w:val="24"/>
        </w:rPr>
        <w:t>,</w:t>
      </w:r>
      <w:r w:rsidR="00247119">
        <w:rPr>
          <w:rFonts w:ascii="Times New Roman" w:eastAsia="Cambria" w:hAnsi="Times New Roman" w:cs="Times New Roman"/>
          <w:sz w:val="24"/>
        </w:rPr>
        <w:t xml:space="preserve"> watching research-based videos, and </w:t>
      </w:r>
      <w:r w:rsidR="00523D8D">
        <w:rPr>
          <w:rFonts w:ascii="Times New Roman" w:eastAsia="Cambria" w:hAnsi="Times New Roman" w:cs="Times New Roman"/>
          <w:sz w:val="24"/>
        </w:rPr>
        <w:t>working on improving</w:t>
      </w:r>
      <w:r w:rsidR="00940C47" w:rsidRPr="00940C47">
        <w:rPr>
          <w:rFonts w:ascii="Times New Roman" w:eastAsia="Cambria" w:hAnsi="Times New Roman" w:cs="Times New Roman"/>
          <w:sz w:val="24"/>
        </w:rPr>
        <w:t xml:space="preserve"> goals and objectives</w:t>
      </w:r>
      <w:r w:rsidR="00247119">
        <w:rPr>
          <w:rFonts w:ascii="Times New Roman" w:eastAsia="Cambria" w:hAnsi="Times New Roman" w:cs="Times New Roman"/>
          <w:sz w:val="24"/>
        </w:rPr>
        <w:t xml:space="preserve"> with support of community partners.</w:t>
      </w:r>
      <w:r w:rsidR="00940C47" w:rsidRPr="00940C47">
        <w:rPr>
          <w:rFonts w:ascii="Times New Roman" w:eastAsia="Cambria" w:hAnsi="Times New Roman" w:cs="Times New Roman"/>
          <w:sz w:val="24"/>
        </w:rPr>
        <w:t xml:space="preserve"> </w:t>
      </w:r>
      <w:r w:rsidR="00247119">
        <w:rPr>
          <w:rFonts w:ascii="Times New Roman" w:eastAsia="Cambria" w:hAnsi="Times New Roman" w:cs="Times New Roman"/>
          <w:sz w:val="24"/>
        </w:rPr>
        <w:t xml:space="preserve">The Professional Portfolio also provides an outlet for </w:t>
      </w:r>
      <w:r w:rsidR="00940C47" w:rsidRPr="00940C47">
        <w:rPr>
          <w:rFonts w:ascii="Times New Roman" w:eastAsia="Cambria" w:hAnsi="Times New Roman" w:cs="Times New Roman"/>
          <w:sz w:val="24"/>
        </w:rPr>
        <w:t>articulating candidate’s view of the</w:t>
      </w:r>
      <w:r w:rsidR="00247119">
        <w:rPr>
          <w:rFonts w:ascii="Times New Roman" w:eastAsia="Cambria" w:hAnsi="Times New Roman" w:cs="Times New Roman"/>
          <w:sz w:val="24"/>
        </w:rPr>
        <w:t>ir work and in caring for our youngest learners and their families</w:t>
      </w:r>
      <w:r w:rsidR="00940C47" w:rsidRPr="00940C47">
        <w:rPr>
          <w:rFonts w:ascii="Times New Roman" w:eastAsia="Cambria" w:hAnsi="Times New Roman" w:cs="Times New Roman"/>
          <w:sz w:val="24"/>
        </w:rPr>
        <w:t>.</w:t>
      </w:r>
      <w:r w:rsidR="00F32D6B" w:rsidRPr="00F32D6B">
        <w:rPr>
          <w:rFonts w:ascii="Times New Roman" w:eastAsia="Cambria" w:hAnsi="Times New Roman" w:cs="Times New Roman"/>
          <w:sz w:val="24"/>
        </w:rPr>
        <w:t xml:space="preserve"> </w:t>
      </w:r>
      <w:r w:rsidR="00F32D6B" w:rsidRPr="00940C47">
        <w:rPr>
          <w:rFonts w:ascii="Times New Roman" w:eastAsia="Cambria" w:hAnsi="Times New Roman" w:cs="Times New Roman"/>
          <w:sz w:val="24"/>
        </w:rPr>
        <w:t>Listed below are the objectives for each session.</w:t>
      </w:r>
    </w:p>
    <w:p w14:paraId="58514BB5" w14:textId="77777777" w:rsidR="00214CD9" w:rsidRDefault="00940C47" w:rsidP="00214CD9">
      <w:pPr>
        <w:spacing w:after="0" w:line="240" w:lineRule="auto"/>
        <w:jc w:val="both"/>
        <w:rPr>
          <w:rFonts w:ascii="Times New Roman" w:eastAsia="Cambria" w:hAnsi="Times New Roman" w:cs="Times New Roman"/>
          <w:color w:val="000000"/>
          <w:sz w:val="24"/>
        </w:rPr>
        <w:sectPr w:rsidR="00214CD9" w:rsidSect="004F6146">
          <w:footerReference w:type="default" r:id="rId13"/>
          <w:pgSz w:w="12240" w:h="15840"/>
          <w:pgMar w:top="720" w:right="720" w:bottom="720" w:left="720" w:header="720" w:footer="288" w:gutter="0"/>
          <w:cols w:space="720"/>
          <w:docGrid w:linePitch="299"/>
        </w:sectPr>
      </w:pPr>
      <w:r w:rsidRPr="00940C47">
        <w:rPr>
          <w:rFonts w:ascii="Times New Roman" w:eastAsia="Cambria" w:hAnsi="Times New Roman" w:cs="Times New Roman"/>
          <w:color w:val="000000"/>
          <w:sz w:val="24"/>
        </w:rPr>
        <w:t xml:space="preserve">The </w:t>
      </w:r>
      <w:r w:rsidRPr="00940C47">
        <w:rPr>
          <w:rFonts w:ascii="Times New Roman" w:eastAsia="Cambria" w:hAnsi="Times New Roman" w:cs="Times New Roman"/>
          <w:sz w:val="24"/>
        </w:rPr>
        <w:t xml:space="preserve">Professional Portfolio </w:t>
      </w:r>
      <w:r w:rsidRPr="00940C47">
        <w:rPr>
          <w:rFonts w:ascii="Times New Roman" w:eastAsia="Cambria" w:hAnsi="Times New Roman" w:cs="Times New Roman"/>
          <w:color w:val="000000"/>
          <w:sz w:val="24"/>
        </w:rPr>
        <w:t xml:space="preserve">includes </w:t>
      </w:r>
      <w:r w:rsidR="00F32D6B">
        <w:rPr>
          <w:rFonts w:ascii="Times New Roman" w:eastAsia="Cambria" w:hAnsi="Times New Roman" w:cs="Times New Roman"/>
          <w:color w:val="000000"/>
          <w:sz w:val="24"/>
        </w:rPr>
        <w:t>5 Modules</w:t>
      </w:r>
      <w:r w:rsidR="00214CD9">
        <w:rPr>
          <w:rFonts w:ascii="Times New Roman" w:eastAsia="Cambria" w:hAnsi="Times New Roman" w:cs="Times New Roman"/>
          <w:color w:val="000000"/>
          <w:sz w:val="24"/>
        </w:rPr>
        <w:t>:</w:t>
      </w:r>
    </w:p>
    <w:p w14:paraId="41D24FAC" w14:textId="77777777" w:rsidR="00813CB9" w:rsidRDefault="00813CB9" w:rsidP="00214CD9">
      <w:pPr>
        <w:spacing w:after="0" w:line="240" w:lineRule="auto"/>
        <w:jc w:val="both"/>
        <w:rPr>
          <w:rFonts w:ascii="Times New Roman" w:eastAsia="Cambria" w:hAnsi="Times New Roman" w:cs="Times New Roman"/>
          <w:b/>
          <w:bCs/>
          <w:color w:val="000000"/>
          <w:sz w:val="24"/>
        </w:rPr>
        <w:sectPr w:rsidR="00813CB9" w:rsidSect="00813CB9">
          <w:type w:val="continuous"/>
          <w:pgSz w:w="12240" w:h="15840"/>
          <w:pgMar w:top="720" w:right="720" w:bottom="720" w:left="720" w:header="720" w:footer="288" w:gutter="0"/>
          <w:cols w:num="2" w:space="720"/>
          <w:docGrid w:linePitch="299"/>
        </w:sectPr>
      </w:pPr>
    </w:p>
    <w:p w14:paraId="3C47490F" w14:textId="77777777" w:rsidR="00214CD9" w:rsidRDefault="00214CD9" w:rsidP="00214CD9">
      <w:pPr>
        <w:spacing w:after="0" w:line="240" w:lineRule="auto"/>
        <w:jc w:val="both"/>
        <w:rPr>
          <w:rFonts w:ascii="Times New Roman" w:eastAsia="Cambria" w:hAnsi="Times New Roman" w:cs="Times New Roman"/>
          <w:b/>
          <w:bCs/>
          <w:color w:val="0D0D0D" w:themeColor="text1" w:themeTint="F2"/>
          <w:sz w:val="24"/>
          <w:szCs w:val="24"/>
        </w:rPr>
      </w:pPr>
      <w:r w:rsidRPr="00866C47">
        <w:rPr>
          <w:rFonts w:ascii="Times New Roman" w:eastAsia="Cambria" w:hAnsi="Times New Roman" w:cs="Times New Roman"/>
          <w:b/>
          <w:bCs/>
          <w:color w:val="0D0D0D" w:themeColor="text1" w:themeTint="F2"/>
          <w:sz w:val="24"/>
          <w:szCs w:val="24"/>
        </w:rPr>
        <w:t xml:space="preserve">Module 1- Professionalism: </w:t>
      </w:r>
    </w:p>
    <w:p w14:paraId="15CA9A8B" w14:textId="77777777" w:rsidR="00214CD9" w:rsidRPr="000B5A95" w:rsidRDefault="00214CD9" w:rsidP="00214CD9">
      <w:pPr>
        <w:spacing w:after="0" w:line="276" w:lineRule="auto"/>
        <w:ind w:left="720"/>
        <w:jc w:val="both"/>
        <w:rPr>
          <w:rFonts w:ascii="Times New Roman" w:eastAsia="Cambria" w:hAnsi="Times New Roman" w:cs="Times New Roman"/>
          <w:bCs/>
          <w:color w:val="0D0D0D" w:themeColor="text1" w:themeTint="F2"/>
          <w:sz w:val="24"/>
          <w:szCs w:val="24"/>
        </w:rPr>
      </w:pPr>
      <w:r w:rsidRPr="000B5A95">
        <w:rPr>
          <w:rFonts w:ascii="Times New Roman" w:eastAsia="Cambria" w:hAnsi="Times New Roman" w:cs="Times New Roman"/>
          <w:bCs/>
          <w:color w:val="0D0D0D" w:themeColor="text1" w:themeTint="F2"/>
          <w:sz w:val="24"/>
          <w:szCs w:val="24"/>
        </w:rPr>
        <w:t xml:space="preserve">Candidates will reflect on their personal classroom practices and philosophy; learn about the role of mindfulness as an educator and within the classroom; </w:t>
      </w:r>
      <w:r>
        <w:rPr>
          <w:rFonts w:ascii="Times New Roman" w:eastAsia="Cambria" w:hAnsi="Times New Roman" w:cs="Times New Roman"/>
          <w:bCs/>
          <w:color w:val="0D0D0D" w:themeColor="text1" w:themeTint="F2"/>
          <w:sz w:val="24"/>
          <w:szCs w:val="24"/>
        </w:rPr>
        <w:t xml:space="preserve">and </w:t>
      </w:r>
      <w:r w:rsidRPr="000B5A95">
        <w:rPr>
          <w:rFonts w:ascii="Times New Roman" w:eastAsia="Cambria" w:hAnsi="Times New Roman" w:cs="Times New Roman"/>
          <w:bCs/>
          <w:color w:val="0D0D0D" w:themeColor="text1" w:themeTint="F2"/>
          <w:sz w:val="24"/>
          <w:szCs w:val="24"/>
        </w:rPr>
        <w:t>examine their professional development plan.</w:t>
      </w:r>
    </w:p>
    <w:p w14:paraId="18979506" w14:textId="77777777" w:rsidR="00214CD9" w:rsidRDefault="00214CD9" w:rsidP="00214CD9">
      <w:pPr>
        <w:spacing w:after="0" w:line="276" w:lineRule="auto"/>
        <w:jc w:val="both"/>
        <w:rPr>
          <w:rFonts w:ascii="Times New Roman" w:eastAsia="Cambria" w:hAnsi="Times New Roman" w:cs="Times New Roman"/>
          <w:b/>
          <w:bCs/>
          <w:color w:val="0D0D0D" w:themeColor="text1" w:themeTint="F2"/>
          <w:sz w:val="24"/>
          <w:szCs w:val="24"/>
        </w:rPr>
      </w:pPr>
      <w:r>
        <w:rPr>
          <w:rFonts w:ascii="Times New Roman" w:eastAsia="Cambria" w:hAnsi="Times New Roman" w:cs="Times New Roman"/>
          <w:b/>
          <w:bCs/>
          <w:color w:val="0D0D0D" w:themeColor="text1" w:themeTint="F2"/>
          <w:sz w:val="24"/>
          <w:szCs w:val="24"/>
        </w:rPr>
        <w:t>Module 2- Relationships:</w:t>
      </w:r>
    </w:p>
    <w:p w14:paraId="0A3CC872" w14:textId="77777777" w:rsidR="00214CD9" w:rsidRPr="000B5A95" w:rsidRDefault="00214CD9" w:rsidP="00214CD9">
      <w:pPr>
        <w:spacing w:after="0" w:line="276" w:lineRule="auto"/>
        <w:ind w:left="720"/>
        <w:jc w:val="both"/>
        <w:rPr>
          <w:rFonts w:ascii="Times New Roman" w:eastAsia="Cambria" w:hAnsi="Times New Roman" w:cs="Times New Roman"/>
          <w:bCs/>
          <w:color w:val="0D0D0D" w:themeColor="text1" w:themeTint="F2"/>
          <w:sz w:val="24"/>
          <w:szCs w:val="24"/>
        </w:rPr>
      </w:pPr>
      <w:r w:rsidRPr="000B5A95">
        <w:rPr>
          <w:rFonts w:ascii="Times New Roman" w:eastAsia="Cambria" w:hAnsi="Times New Roman" w:cs="Times New Roman"/>
          <w:bCs/>
          <w:color w:val="0D0D0D" w:themeColor="text1" w:themeTint="F2"/>
          <w:sz w:val="24"/>
          <w:szCs w:val="24"/>
        </w:rPr>
        <w:t xml:space="preserve">Candidates will </w:t>
      </w:r>
      <w:r w:rsidRPr="000B5A95">
        <w:rPr>
          <w:rFonts w:ascii="Times New Roman" w:hAnsi="Times New Roman" w:cs="Times New Roman"/>
          <w:sz w:val="24"/>
          <w:szCs w:val="24"/>
        </w:rPr>
        <w:t>describe their competence in b</w:t>
      </w:r>
      <w:r>
        <w:rPr>
          <w:rFonts w:ascii="Times New Roman" w:hAnsi="Times New Roman" w:cs="Times New Roman"/>
          <w:sz w:val="24"/>
          <w:szCs w:val="24"/>
        </w:rPr>
        <w:t>uilding relationships with</w:t>
      </w:r>
      <w:r w:rsidRPr="000B5A95">
        <w:rPr>
          <w:rFonts w:ascii="Times New Roman" w:hAnsi="Times New Roman" w:cs="Times New Roman"/>
          <w:sz w:val="24"/>
          <w:szCs w:val="24"/>
        </w:rPr>
        <w:t xml:space="preserve"> children and families; create a relationship-based case study; collect a supportive letter of recommendation from a family;</w:t>
      </w:r>
      <w:r>
        <w:rPr>
          <w:rFonts w:ascii="Times New Roman" w:hAnsi="Times New Roman" w:cs="Times New Roman"/>
          <w:sz w:val="24"/>
          <w:szCs w:val="24"/>
        </w:rPr>
        <w:t xml:space="preserve"> and </w:t>
      </w:r>
      <w:r w:rsidRPr="000B5A95">
        <w:rPr>
          <w:rFonts w:ascii="Times New Roman" w:hAnsi="Times New Roman" w:cs="Times New Roman"/>
          <w:sz w:val="24"/>
          <w:szCs w:val="24"/>
        </w:rPr>
        <w:t>resolve an ethical dilemma related to building and maintaining relationships with a family</w:t>
      </w:r>
      <w:r>
        <w:rPr>
          <w:rFonts w:ascii="Times New Roman" w:hAnsi="Times New Roman" w:cs="Times New Roman"/>
          <w:sz w:val="24"/>
          <w:szCs w:val="24"/>
        </w:rPr>
        <w:t>.</w:t>
      </w:r>
    </w:p>
    <w:p w14:paraId="58E278E8" w14:textId="77777777" w:rsidR="00214CD9" w:rsidRDefault="00214CD9" w:rsidP="00214CD9">
      <w:pPr>
        <w:spacing w:after="0" w:line="276" w:lineRule="auto"/>
        <w:jc w:val="both"/>
        <w:rPr>
          <w:rFonts w:ascii="Times New Roman" w:eastAsia="Cambria" w:hAnsi="Times New Roman" w:cs="Times New Roman"/>
          <w:b/>
          <w:bCs/>
          <w:color w:val="0D0D0D" w:themeColor="text1" w:themeTint="F2"/>
          <w:sz w:val="24"/>
          <w:szCs w:val="24"/>
        </w:rPr>
      </w:pPr>
      <w:r>
        <w:rPr>
          <w:rFonts w:ascii="Times New Roman" w:eastAsia="Cambria" w:hAnsi="Times New Roman" w:cs="Times New Roman"/>
          <w:b/>
          <w:bCs/>
          <w:color w:val="0D0D0D" w:themeColor="text1" w:themeTint="F2"/>
          <w:sz w:val="24"/>
          <w:szCs w:val="24"/>
        </w:rPr>
        <w:t>Module 3- Child Development:</w:t>
      </w:r>
    </w:p>
    <w:p w14:paraId="03453EAB" w14:textId="77777777" w:rsidR="00214CD9" w:rsidRPr="002F6FFA" w:rsidRDefault="00214CD9" w:rsidP="00214CD9">
      <w:pPr>
        <w:spacing w:after="0" w:line="276" w:lineRule="auto"/>
        <w:ind w:left="720"/>
        <w:jc w:val="both"/>
        <w:rPr>
          <w:rFonts w:ascii="Times New Roman" w:eastAsia="Cambria" w:hAnsi="Times New Roman" w:cs="Times New Roman"/>
          <w:bCs/>
          <w:color w:val="0D0D0D" w:themeColor="text1" w:themeTint="F2"/>
          <w:sz w:val="24"/>
          <w:szCs w:val="24"/>
        </w:rPr>
      </w:pPr>
      <w:r w:rsidRPr="002F6FFA">
        <w:rPr>
          <w:rFonts w:ascii="Times New Roman" w:eastAsia="Cambria" w:hAnsi="Times New Roman" w:cs="Times New Roman"/>
          <w:bCs/>
          <w:color w:val="0D0D0D" w:themeColor="text1" w:themeTint="F2"/>
          <w:sz w:val="24"/>
          <w:szCs w:val="24"/>
        </w:rPr>
        <w:t>Candidates will deepen their understandin</w:t>
      </w:r>
      <w:r>
        <w:rPr>
          <w:rFonts w:ascii="Times New Roman" w:eastAsia="Cambria" w:hAnsi="Times New Roman" w:cs="Times New Roman"/>
          <w:bCs/>
          <w:color w:val="0D0D0D" w:themeColor="text1" w:themeTint="F2"/>
          <w:sz w:val="24"/>
          <w:szCs w:val="24"/>
        </w:rPr>
        <w:t>g of brain development; identify</w:t>
      </w:r>
      <w:r w:rsidRPr="002F6FFA">
        <w:rPr>
          <w:rFonts w:ascii="Times New Roman" w:eastAsia="Cambria" w:hAnsi="Times New Roman" w:cs="Times New Roman"/>
          <w:bCs/>
          <w:color w:val="0D0D0D" w:themeColor="text1" w:themeTint="F2"/>
          <w:sz w:val="24"/>
          <w:szCs w:val="24"/>
        </w:rPr>
        <w:t xml:space="preserve"> developmental changes during the period between infancy and toddlerhood; reflect on classroom community; </w:t>
      </w:r>
      <w:r>
        <w:rPr>
          <w:rFonts w:ascii="Times New Roman" w:eastAsia="Cambria" w:hAnsi="Times New Roman" w:cs="Times New Roman"/>
          <w:bCs/>
          <w:color w:val="0D0D0D" w:themeColor="text1" w:themeTint="F2"/>
          <w:sz w:val="24"/>
          <w:szCs w:val="24"/>
        </w:rPr>
        <w:t>and recognize the importance</w:t>
      </w:r>
      <w:r w:rsidRPr="002F6FFA">
        <w:rPr>
          <w:rFonts w:ascii="Times New Roman" w:eastAsia="Cambria" w:hAnsi="Times New Roman" w:cs="Times New Roman"/>
          <w:bCs/>
          <w:color w:val="0D0D0D" w:themeColor="text1" w:themeTint="F2"/>
          <w:sz w:val="24"/>
          <w:szCs w:val="24"/>
        </w:rPr>
        <w:t xml:space="preserve"> of infant mental health</w:t>
      </w:r>
      <w:r>
        <w:rPr>
          <w:rFonts w:ascii="Times New Roman" w:eastAsia="Cambria" w:hAnsi="Times New Roman" w:cs="Times New Roman"/>
          <w:bCs/>
          <w:color w:val="0D0D0D" w:themeColor="text1" w:themeTint="F2"/>
          <w:sz w:val="24"/>
          <w:szCs w:val="24"/>
        </w:rPr>
        <w:t>.</w:t>
      </w:r>
      <w:r w:rsidRPr="002F6FFA">
        <w:rPr>
          <w:rFonts w:ascii="Times New Roman" w:eastAsia="Cambria" w:hAnsi="Times New Roman" w:cs="Times New Roman"/>
          <w:bCs/>
          <w:color w:val="0D0D0D" w:themeColor="text1" w:themeTint="F2"/>
          <w:sz w:val="24"/>
          <w:szCs w:val="24"/>
        </w:rPr>
        <w:t xml:space="preserve"> </w:t>
      </w:r>
    </w:p>
    <w:p w14:paraId="1281C632" w14:textId="77777777" w:rsidR="00214CD9" w:rsidRDefault="00214CD9" w:rsidP="00214CD9">
      <w:pPr>
        <w:spacing w:after="0" w:line="276" w:lineRule="auto"/>
        <w:jc w:val="both"/>
        <w:rPr>
          <w:rFonts w:ascii="Times New Roman" w:eastAsia="Cambria" w:hAnsi="Times New Roman" w:cs="Times New Roman"/>
          <w:b/>
          <w:bCs/>
          <w:color w:val="0D0D0D" w:themeColor="text1" w:themeTint="F2"/>
          <w:sz w:val="24"/>
          <w:szCs w:val="24"/>
        </w:rPr>
      </w:pPr>
      <w:r>
        <w:rPr>
          <w:rFonts w:ascii="Times New Roman" w:eastAsia="Cambria" w:hAnsi="Times New Roman" w:cs="Times New Roman"/>
          <w:b/>
          <w:bCs/>
          <w:color w:val="0D0D0D" w:themeColor="text1" w:themeTint="F2"/>
          <w:sz w:val="24"/>
          <w:szCs w:val="24"/>
        </w:rPr>
        <w:t xml:space="preserve">Module 4- Environment &amp; Curriculum: </w:t>
      </w:r>
    </w:p>
    <w:p w14:paraId="179D15C1" w14:textId="77777777" w:rsidR="00214CD9" w:rsidRPr="0069434F" w:rsidRDefault="00214CD9" w:rsidP="00214CD9">
      <w:pPr>
        <w:spacing w:after="0" w:line="276" w:lineRule="auto"/>
        <w:ind w:left="720"/>
        <w:jc w:val="both"/>
        <w:rPr>
          <w:rFonts w:ascii="Times New Roman" w:eastAsia="Cambria" w:hAnsi="Times New Roman" w:cs="Times New Roman"/>
          <w:bCs/>
          <w:color w:val="0D0D0D" w:themeColor="text1" w:themeTint="F2"/>
          <w:sz w:val="24"/>
          <w:szCs w:val="24"/>
        </w:rPr>
      </w:pPr>
      <w:r w:rsidRPr="0069434F">
        <w:rPr>
          <w:rFonts w:ascii="Times New Roman" w:eastAsia="Cambria" w:hAnsi="Times New Roman" w:cs="Times New Roman"/>
          <w:bCs/>
          <w:color w:val="0D0D0D" w:themeColor="text1" w:themeTint="F2"/>
          <w:sz w:val="24"/>
          <w:szCs w:val="24"/>
        </w:rPr>
        <w:t xml:space="preserve">Candidates will examine the role of reflective curriculum in scaffolding </w:t>
      </w:r>
      <w:r>
        <w:rPr>
          <w:rFonts w:ascii="Times New Roman" w:eastAsia="Cambria" w:hAnsi="Times New Roman" w:cs="Times New Roman"/>
          <w:bCs/>
          <w:color w:val="0D0D0D" w:themeColor="text1" w:themeTint="F2"/>
          <w:sz w:val="24"/>
          <w:szCs w:val="24"/>
        </w:rPr>
        <w:t xml:space="preserve">learning; document and outline </w:t>
      </w:r>
      <w:r w:rsidRPr="0069434F">
        <w:rPr>
          <w:rFonts w:ascii="Times New Roman" w:eastAsia="Cambria" w:hAnsi="Times New Roman" w:cs="Times New Roman"/>
          <w:bCs/>
          <w:color w:val="0D0D0D" w:themeColor="text1" w:themeTint="F2"/>
          <w:sz w:val="24"/>
          <w:szCs w:val="24"/>
        </w:rPr>
        <w:t>changes to classroom based on coaching and feedback; research tools that assist with challenging behaviors;</w:t>
      </w:r>
      <w:r>
        <w:rPr>
          <w:rFonts w:ascii="Times New Roman" w:eastAsia="Cambria" w:hAnsi="Times New Roman" w:cs="Times New Roman"/>
          <w:bCs/>
          <w:color w:val="0D0D0D" w:themeColor="text1" w:themeTint="F2"/>
          <w:sz w:val="24"/>
          <w:szCs w:val="24"/>
        </w:rPr>
        <w:t xml:space="preserve"> and summarize</w:t>
      </w:r>
      <w:r w:rsidRPr="0069434F">
        <w:rPr>
          <w:rFonts w:ascii="Times New Roman" w:eastAsia="Cambria" w:hAnsi="Times New Roman" w:cs="Times New Roman"/>
          <w:bCs/>
          <w:color w:val="0D0D0D" w:themeColor="text1" w:themeTint="F2"/>
          <w:sz w:val="24"/>
          <w:szCs w:val="24"/>
        </w:rPr>
        <w:t xml:space="preserve"> the importance of routines and daily rhythms.</w:t>
      </w:r>
    </w:p>
    <w:p w14:paraId="00585054" w14:textId="77777777" w:rsidR="00214CD9" w:rsidRDefault="00214CD9" w:rsidP="00214CD9">
      <w:pPr>
        <w:spacing w:after="0" w:line="276" w:lineRule="auto"/>
        <w:jc w:val="both"/>
        <w:rPr>
          <w:rFonts w:ascii="Times New Roman" w:eastAsia="Cambria" w:hAnsi="Times New Roman" w:cs="Times New Roman"/>
          <w:b/>
          <w:bCs/>
          <w:color w:val="0D0D0D" w:themeColor="text1" w:themeTint="F2"/>
          <w:sz w:val="24"/>
          <w:szCs w:val="24"/>
        </w:rPr>
      </w:pPr>
      <w:r>
        <w:rPr>
          <w:rFonts w:ascii="Times New Roman" w:eastAsia="Cambria" w:hAnsi="Times New Roman" w:cs="Times New Roman"/>
          <w:b/>
          <w:bCs/>
          <w:color w:val="0D0D0D" w:themeColor="text1" w:themeTint="F2"/>
          <w:sz w:val="24"/>
          <w:szCs w:val="24"/>
        </w:rPr>
        <w:t>Module 5- Assessment &amp; Evaluation:</w:t>
      </w:r>
    </w:p>
    <w:p w14:paraId="570E575E" w14:textId="77777777" w:rsidR="00214CD9" w:rsidRPr="00E40DE7" w:rsidRDefault="00214CD9" w:rsidP="00214CD9">
      <w:pPr>
        <w:spacing w:after="0" w:line="276" w:lineRule="auto"/>
        <w:ind w:left="720"/>
        <w:jc w:val="both"/>
        <w:rPr>
          <w:rFonts w:ascii="Times New Roman" w:eastAsia="Cambria" w:hAnsi="Times New Roman" w:cs="Times New Roman"/>
          <w:bCs/>
          <w:color w:val="0D0D0D" w:themeColor="text1" w:themeTint="F2"/>
          <w:sz w:val="24"/>
          <w:szCs w:val="24"/>
        </w:rPr>
      </w:pPr>
      <w:r w:rsidRPr="00E40DE7">
        <w:rPr>
          <w:rFonts w:ascii="Times New Roman" w:eastAsia="Cambria" w:hAnsi="Times New Roman" w:cs="Times New Roman"/>
          <w:bCs/>
          <w:color w:val="0D0D0D" w:themeColor="text1" w:themeTint="F2"/>
          <w:sz w:val="24"/>
          <w:szCs w:val="24"/>
        </w:rPr>
        <w:t>Candidates will describe the role of documentation and as</w:t>
      </w:r>
      <w:r>
        <w:rPr>
          <w:rFonts w:ascii="Times New Roman" w:eastAsia="Cambria" w:hAnsi="Times New Roman" w:cs="Times New Roman"/>
          <w:bCs/>
          <w:color w:val="0D0D0D" w:themeColor="text1" w:themeTint="F2"/>
          <w:sz w:val="24"/>
          <w:szCs w:val="24"/>
        </w:rPr>
        <w:t>sessment; assess appropriate lesson plans; outline</w:t>
      </w:r>
      <w:r w:rsidRPr="00E40DE7">
        <w:rPr>
          <w:rFonts w:ascii="Times New Roman" w:eastAsia="Cambria" w:hAnsi="Times New Roman" w:cs="Times New Roman"/>
          <w:bCs/>
          <w:color w:val="0D0D0D" w:themeColor="text1" w:themeTint="F2"/>
          <w:sz w:val="24"/>
          <w:szCs w:val="24"/>
        </w:rPr>
        <w:t xml:space="preserve"> communi</w:t>
      </w:r>
      <w:r>
        <w:rPr>
          <w:rFonts w:ascii="Times New Roman" w:eastAsia="Cambria" w:hAnsi="Times New Roman" w:cs="Times New Roman"/>
          <w:bCs/>
          <w:color w:val="0D0D0D" w:themeColor="text1" w:themeTint="F2"/>
          <w:sz w:val="24"/>
          <w:szCs w:val="24"/>
        </w:rPr>
        <w:t>ty resources; and examine conference-</w:t>
      </w:r>
      <w:r w:rsidRPr="00E40DE7">
        <w:rPr>
          <w:rFonts w:ascii="Times New Roman" w:eastAsia="Cambria" w:hAnsi="Times New Roman" w:cs="Times New Roman"/>
          <w:bCs/>
          <w:color w:val="0D0D0D" w:themeColor="text1" w:themeTint="F2"/>
          <w:sz w:val="24"/>
          <w:szCs w:val="24"/>
        </w:rPr>
        <w:t xml:space="preserve">planning forms and the </w:t>
      </w:r>
      <w:r>
        <w:rPr>
          <w:rFonts w:ascii="Times New Roman" w:eastAsia="Cambria" w:hAnsi="Times New Roman" w:cs="Times New Roman"/>
          <w:bCs/>
          <w:color w:val="0D0D0D" w:themeColor="text1" w:themeTint="F2"/>
          <w:sz w:val="24"/>
          <w:szCs w:val="24"/>
        </w:rPr>
        <w:t>relationship to goal-</w:t>
      </w:r>
      <w:r w:rsidRPr="00E40DE7">
        <w:rPr>
          <w:rFonts w:ascii="Times New Roman" w:eastAsia="Cambria" w:hAnsi="Times New Roman" w:cs="Times New Roman"/>
          <w:bCs/>
          <w:color w:val="0D0D0D" w:themeColor="text1" w:themeTint="F2"/>
          <w:sz w:val="24"/>
          <w:szCs w:val="24"/>
        </w:rPr>
        <w:t>setting and individualized expectations.</w:t>
      </w:r>
    </w:p>
    <w:p w14:paraId="5C3A9B79" w14:textId="77777777" w:rsidR="00407DE7" w:rsidRDefault="00407DE7" w:rsidP="00407DE7">
      <w:pPr>
        <w:spacing w:after="0" w:line="276" w:lineRule="auto"/>
        <w:jc w:val="both"/>
        <w:outlineLvl w:val="0"/>
        <w:rPr>
          <w:rFonts w:ascii="Times New Roman" w:eastAsia="Cambria" w:hAnsi="Times New Roman" w:cs="Times New Roman"/>
          <w:b/>
          <w:bCs/>
          <w:color w:val="000000"/>
          <w:sz w:val="24"/>
        </w:rPr>
      </w:pPr>
    </w:p>
    <w:p w14:paraId="4F6B4F84" w14:textId="77777777" w:rsidR="00407DE7" w:rsidRDefault="00407DE7" w:rsidP="00407DE7">
      <w:pPr>
        <w:spacing w:after="0" w:line="276" w:lineRule="auto"/>
        <w:jc w:val="both"/>
        <w:outlineLvl w:val="0"/>
        <w:rPr>
          <w:rFonts w:ascii="Times New Roman" w:eastAsia="Cambria" w:hAnsi="Times New Roman" w:cs="Times New Roman"/>
          <w:b/>
          <w:bCs/>
          <w:color w:val="000000"/>
          <w:sz w:val="24"/>
        </w:rPr>
      </w:pPr>
    </w:p>
    <w:p w14:paraId="62D65DA2" w14:textId="77777777" w:rsidR="00407DE7" w:rsidRDefault="00407DE7" w:rsidP="00407DE7">
      <w:pPr>
        <w:spacing w:after="0" w:line="276" w:lineRule="auto"/>
        <w:jc w:val="both"/>
        <w:outlineLvl w:val="0"/>
        <w:rPr>
          <w:rFonts w:ascii="Times New Roman" w:eastAsia="Cambria" w:hAnsi="Times New Roman" w:cs="Times New Roman"/>
          <w:b/>
          <w:bCs/>
          <w:color w:val="000000"/>
          <w:sz w:val="24"/>
        </w:rPr>
      </w:pPr>
      <w:r w:rsidRPr="00407DE7">
        <w:rPr>
          <w:noProof/>
        </w:rPr>
        <w:lastRenderedPageBreak/>
        <w:drawing>
          <wp:inline distT="0" distB="0" distL="0" distR="0" wp14:anchorId="70A87694" wp14:editId="09D9EF93">
            <wp:extent cx="2032635" cy="958215"/>
            <wp:effectExtent l="0" t="0" r="5715" b="0"/>
            <wp:docPr id="2" name="Picture 2" descr="C:\Users\Mietzner\Documents\TECTA logos\TECTA-InfantTodd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etzner\Documents\TECTA logos\TECTA-InfantToddl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2635" cy="958215"/>
                    </a:xfrm>
                    <a:prstGeom prst="rect">
                      <a:avLst/>
                    </a:prstGeom>
                    <a:noFill/>
                    <a:ln>
                      <a:noFill/>
                    </a:ln>
                  </pic:spPr>
                </pic:pic>
              </a:graphicData>
            </a:graphic>
          </wp:inline>
        </w:drawing>
      </w:r>
    </w:p>
    <w:p w14:paraId="54D2F228" w14:textId="77777777" w:rsidR="00FC59DD" w:rsidRPr="00407DE7" w:rsidRDefault="00407DE7" w:rsidP="00407DE7">
      <w:pPr>
        <w:spacing w:after="0" w:line="276" w:lineRule="auto"/>
        <w:jc w:val="both"/>
        <w:outlineLvl w:val="0"/>
        <w:rPr>
          <w:rFonts w:ascii="Times New Roman" w:eastAsia="Cambria" w:hAnsi="Times New Roman" w:cs="Times New Roman"/>
          <w:b/>
          <w:bCs/>
          <w:color w:val="000000"/>
          <w:sz w:val="28"/>
          <w:szCs w:val="28"/>
          <w:u w:val="single"/>
        </w:rPr>
      </w:pPr>
      <w:r w:rsidRPr="00407DE7">
        <w:rPr>
          <w:rFonts w:ascii="Times New Roman" w:eastAsia="Cambria" w:hAnsi="Times New Roman" w:cs="Times New Roman"/>
          <w:b/>
          <w:bCs/>
          <w:sz w:val="24"/>
        </w:rPr>
        <w:t xml:space="preserve"> </w:t>
      </w:r>
      <w:r w:rsidRPr="00407DE7">
        <w:rPr>
          <w:rFonts w:ascii="Times New Roman" w:eastAsia="Cambria" w:hAnsi="Times New Roman" w:cs="Times New Roman"/>
          <w:b/>
          <w:bCs/>
          <w:sz w:val="24"/>
        </w:rPr>
        <w:tab/>
      </w:r>
      <w:r>
        <w:rPr>
          <w:rFonts w:ascii="Times New Roman" w:eastAsia="Cambria" w:hAnsi="Times New Roman" w:cs="Times New Roman"/>
          <w:b/>
          <w:bCs/>
          <w:sz w:val="24"/>
        </w:rPr>
        <w:tab/>
      </w:r>
      <w:r>
        <w:rPr>
          <w:rFonts w:ascii="Times New Roman" w:eastAsia="Cambria" w:hAnsi="Times New Roman" w:cs="Times New Roman"/>
          <w:b/>
          <w:bCs/>
          <w:sz w:val="24"/>
        </w:rPr>
        <w:tab/>
      </w:r>
      <w:r>
        <w:rPr>
          <w:rFonts w:ascii="Times New Roman" w:eastAsia="Cambria" w:hAnsi="Times New Roman" w:cs="Times New Roman"/>
          <w:b/>
          <w:bCs/>
          <w:sz w:val="24"/>
        </w:rPr>
        <w:tab/>
      </w:r>
      <w:r>
        <w:rPr>
          <w:rFonts w:ascii="Times New Roman" w:eastAsia="Cambria" w:hAnsi="Times New Roman" w:cs="Times New Roman"/>
          <w:b/>
          <w:bCs/>
          <w:sz w:val="24"/>
        </w:rPr>
        <w:tab/>
      </w:r>
      <w:r w:rsidR="00005706" w:rsidRPr="00407DE7">
        <w:rPr>
          <w:rFonts w:ascii="Times New Roman" w:eastAsia="Cambria" w:hAnsi="Times New Roman" w:cs="Times New Roman"/>
          <w:b/>
          <w:bCs/>
          <w:sz w:val="28"/>
          <w:szCs w:val="28"/>
          <w:u w:val="single"/>
        </w:rPr>
        <w:t xml:space="preserve"> </w:t>
      </w:r>
      <w:r w:rsidR="00E03A68" w:rsidRPr="00407DE7">
        <w:rPr>
          <w:rFonts w:ascii="Times New Roman" w:eastAsia="Cambria" w:hAnsi="Times New Roman" w:cs="Times New Roman"/>
          <w:b/>
          <w:bCs/>
          <w:sz w:val="28"/>
          <w:szCs w:val="28"/>
          <w:u w:val="single"/>
        </w:rPr>
        <w:t>C</w:t>
      </w:r>
      <w:r w:rsidR="00EA63E9" w:rsidRPr="00407DE7">
        <w:rPr>
          <w:rFonts w:ascii="Times New Roman" w:eastAsia="Cambria" w:hAnsi="Times New Roman" w:cs="Times New Roman"/>
          <w:b/>
          <w:bCs/>
          <w:sz w:val="28"/>
          <w:szCs w:val="28"/>
          <w:u w:val="single"/>
        </w:rPr>
        <w:t>ourse schedule</w:t>
      </w:r>
      <w:r w:rsidR="00E03A68" w:rsidRPr="00407DE7">
        <w:rPr>
          <w:rFonts w:ascii="Times New Roman" w:eastAsia="Cambria" w:hAnsi="Times New Roman" w:cs="Times New Roman"/>
          <w:b/>
          <w:bCs/>
          <w:sz w:val="28"/>
          <w:szCs w:val="28"/>
          <w:u w:val="single"/>
        </w:rPr>
        <w:t xml:space="preserve"> outline</w:t>
      </w:r>
      <w:r w:rsidR="00EA63E9" w:rsidRPr="00407DE7">
        <w:rPr>
          <w:rFonts w:ascii="Times New Roman" w:eastAsia="Cambria" w:hAnsi="Times New Roman" w:cs="Times New Roman"/>
          <w:b/>
          <w:bCs/>
          <w:sz w:val="28"/>
          <w:szCs w:val="28"/>
          <w:u w:val="single"/>
        </w:rPr>
        <w:t xml:space="preserve"> </w:t>
      </w:r>
    </w:p>
    <w:p w14:paraId="3BA0CE5C" w14:textId="77777777" w:rsidR="00B85CFA" w:rsidRPr="00B85CFA" w:rsidRDefault="00B85CFA" w:rsidP="00B85CFA">
      <w:pPr>
        <w:spacing w:after="0" w:line="276" w:lineRule="auto"/>
        <w:jc w:val="center"/>
        <w:rPr>
          <w:rFonts w:ascii="Times New Roman" w:hAnsi="Times New Roman" w:cs="Times New Roman"/>
          <w:b/>
          <w:sz w:val="24"/>
          <w:u w:val="single"/>
        </w:rPr>
      </w:pPr>
    </w:p>
    <w:tbl>
      <w:tblPr>
        <w:tblW w:w="44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5310"/>
        <w:gridCol w:w="2069"/>
      </w:tblGrid>
      <w:tr w:rsidR="00E03A68" w:rsidRPr="00B85CFA" w14:paraId="04ADD24D" w14:textId="77777777" w:rsidTr="00E03A68">
        <w:trPr>
          <w:trHeight w:val="341"/>
          <w:jc w:val="center"/>
        </w:trPr>
        <w:tc>
          <w:tcPr>
            <w:tcW w:w="1130" w:type="pct"/>
            <w:vAlign w:val="center"/>
          </w:tcPr>
          <w:p w14:paraId="2319737E" w14:textId="77777777" w:rsidR="00E03A68" w:rsidRPr="00B85CFA" w:rsidRDefault="00E03A68" w:rsidP="00B85CFA">
            <w:pPr>
              <w:spacing w:after="0" w:line="240" w:lineRule="auto"/>
              <w:jc w:val="center"/>
              <w:rPr>
                <w:rFonts w:ascii="Times New Roman" w:hAnsi="Times New Roman" w:cs="Times New Roman"/>
                <w:b/>
                <w:sz w:val="23"/>
                <w:szCs w:val="23"/>
              </w:rPr>
            </w:pPr>
            <w:r w:rsidRPr="00B85CFA">
              <w:rPr>
                <w:rFonts w:ascii="Times New Roman" w:hAnsi="Times New Roman" w:cs="Times New Roman"/>
                <w:b/>
                <w:sz w:val="23"/>
                <w:szCs w:val="23"/>
              </w:rPr>
              <w:t xml:space="preserve">Date </w:t>
            </w:r>
          </w:p>
        </w:tc>
        <w:tc>
          <w:tcPr>
            <w:tcW w:w="2785" w:type="pct"/>
            <w:shd w:val="clear" w:color="auto" w:fill="auto"/>
            <w:vAlign w:val="center"/>
          </w:tcPr>
          <w:p w14:paraId="22707AF9" w14:textId="77777777" w:rsidR="00E03A68" w:rsidRPr="00B85CFA" w:rsidRDefault="00E03A68" w:rsidP="00B85CFA">
            <w:pPr>
              <w:spacing w:after="0" w:line="240" w:lineRule="auto"/>
              <w:jc w:val="center"/>
              <w:rPr>
                <w:rFonts w:ascii="Times New Roman" w:hAnsi="Times New Roman" w:cs="Times New Roman"/>
                <w:b/>
                <w:sz w:val="23"/>
                <w:szCs w:val="23"/>
              </w:rPr>
            </w:pPr>
            <w:r w:rsidRPr="00B85CFA">
              <w:rPr>
                <w:rFonts w:ascii="Times New Roman" w:hAnsi="Times New Roman" w:cs="Times New Roman"/>
                <w:b/>
                <w:sz w:val="23"/>
                <w:szCs w:val="23"/>
              </w:rPr>
              <w:t>Topic</w:t>
            </w:r>
          </w:p>
        </w:tc>
        <w:tc>
          <w:tcPr>
            <w:tcW w:w="1085" w:type="pct"/>
            <w:vAlign w:val="center"/>
          </w:tcPr>
          <w:p w14:paraId="502A5FE6" w14:textId="77777777" w:rsidR="00E03A68" w:rsidRPr="00B85CFA" w:rsidRDefault="00E03A68" w:rsidP="00B85CFA">
            <w:pPr>
              <w:spacing w:after="0" w:line="240" w:lineRule="auto"/>
              <w:jc w:val="center"/>
              <w:rPr>
                <w:rFonts w:ascii="Times New Roman" w:hAnsi="Times New Roman" w:cs="Times New Roman"/>
                <w:b/>
                <w:sz w:val="23"/>
                <w:szCs w:val="23"/>
              </w:rPr>
            </w:pPr>
            <w:r w:rsidRPr="00B85CFA">
              <w:rPr>
                <w:rFonts w:ascii="Times New Roman" w:hAnsi="Times New Roman" w:cs="Times New Roman"/>
                <w:b/>
                <w:sz w:val="23"/>
                <w:szCs w:val="23"/>
              </w:rPr>
              <w:t>Assignment</w:t>
            </w:r>
          </w:p>
        </w:tc>
      </w:tr>
      <w:tr w:rsidR="00E03A68" w:rsidRPr="00B85CFA" w14:paraId="0A86DAEC" w14:textId="77777777" w:rsidTr="00E03A68">
        <w:trPr>
          <w:trHeight w:val="575"/>
          <w:jc w:val="center"/>
        </w:trPr>
        <w:tc>
          <w:tcPr>
            <w:tcW w:w="1130" w:type="pct"/>
            <w:vAlign w:val="center"/>
          </w:tcPr>
          <w:p w14:paraId="1B697BFD" w14:textId="77777777" w:rsidR="00BC19A5" w:rsidRPr="00BC19A5" w:rsidRDefault="00BC19A5" w:rsidP="00B85CFA">
            <w:pPr>
              <w:spacing w:after="0" w:line="240" w:lineRule="auto"/>
              <w:jc w:val="center"/>
              <w:rPr>
                <w:rFonts w:ascii="Times New Roman" w:hAnsi="Times New Roman" w:cs="Times New Roman"/>
                <w:sz w:val="20"/>
                <w:szCs w:val="20"/>
              </w:rPr>
            </w:pPr>
            <w:r w:rsidRPr="00BC19A5">
              <w:rPr>
                <w:rFonts w:ascii="Times New Roman" w:hAnsi="Times New Roman" w:cs="Times New Roman"/>
                <w:i/>
                <w:sz w:val="20"/>
                <w:szCs w:val="20"/>
              </w:rPr>
              <w:t>Credential start date</w:t>
            </w:r>
            <w:r w:rsidRPr="00BC19A5">
              <w:rPr>
                <w:rFonts w:ascii="Times New Roman" w:hAnsi="Times New Roman" w:cs="Times New Roman"/>
                <w:sz w:val="20"/>
                <w:szCs w:val="20"/>
              </w:rPr>
              <w:t>:</w:t>
            </w:r>
          </w:p>
          <w:p w14:paraId="38C64C3D" w14:textId="06D9EC3A" w:rsidR="00E03A68" w:rsidRPr="00B85CFA" w:rsidRDefault="00005706" w:rsidP="00B85CF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March</w:t>
            </w:r>
            <w:r w:rsidR="00E03A68">
              <w:rPr>
                <w:rFonts w:ascii="Times New Roman" w:hAnsi="Times New Roman" w:cs="Times New Roman"/>
                <w:sz w:val="23"/>
                <w:szCs w:val="23"/>
              </w:rPr>
              <w:t xml:space="preserve"> </w:t>
            </w:r>
            <w:r w:rsidR="006855E9">
              <w:rPr>
                <w:rFonts w:ascii="Times New Roman" w:hAnsi="Times New Roman" w:cs="Times New Roman"/>
                <w:sz w:val="23"/>
                <w:szCs w:val="23"/>
              </w:rPr>
              <w:t>2</w:t>
            </w:r>
            <w:r w:rsidR="00E03A68">
              <w:rPr>
                <w:rFonts w:ascii="Times New Roman" w:hAnsi="Times New Roman" w:cs="Times New Roman"/>
                <w:sz w:val="23"/>
                <w:szCs w:val="23"/>
              </w:rPr>
              <w:t xml:space="preserve"> </w:t>
            </w:r>
          </w:p>
        </w:tc>
        <w:tc>
          <w:tcPr>
            <w:tcW w:w="2785" w:type="pct"/>
            <w:shd w:val="clear" w:color="auto" w:fill="auto"/>
            <w:vAlign w:val="center"/>
          </w:tcPr>
          <w:p w14:paraId="2A6783E6" w14:textId="77777777" w:rsidR="00005706" w:rsidRDefault="00E03A68" w:rsidP="00B85CF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  </w:t>
            </w:r>
          </w:p>
          <w:p w14:paraId="603BC9D2" w14:textId="77777777" w:rsidR="00E03A68" w:rsidRPr="00005706" w:rsidRDefault="00E03A68" w:rsidP="00005706">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Live Module 1</w:t>
            </w:r>
            <w:r w:rsidR="00005706">
              <w:rPr>
                <w:rFonts w:ascii="Times New Roman" w:hAnsi="Times New Roman" w:cs="Times New Roman"/>
                <w:sz w:val="23"/>
                <w:szCs w:val="23"/>
              </w:rPr>
              <w:t xml:space="preserve">:  </w:t>
            </w:r>
            <w:r w:rsidRPr="00E03A68">
              <w:rPr>
                <w:rFonts w:ascii="Times New Roman" w:hAnsi="Times New Roman" w:cs="Times New Roman"/>
                <w:b/>
                <w:color w:val="0D0D0D" w:themeColor="text1" w:themeTint="F2"/>
                <w:sz w:val="24"/>
                <w:szCs w:val="24"/>
              </w:rPr>
              <w:t>Professionalism and Infant/ Toddler Care</w:t>
            </w:r>
          </w:p>
          <w:p w14:paraId="70BA7120" w14:textId="77777777" w:rsidR="00E03A68" w:rsidRPr="00B85CFA" w:rsidRDefault="00E03A68" w:rsidP="00B1183D">
            <w:pPr>
              <w:spacing w:after="0" w:line="240" w:lineRule="auto"/>
              <w:jc w:val="center"/>
              <w:rPr>
                <w:rFonts w:ascii="Times New Roman" w:hAnsi="Times New Roman" w:cs="Times New Roman"/>
                <w:sz w:val="23"/>
                <w:szCs w:val="23"/>
              </w:rPr>
            </w:pPr>
          </w:p>
        </w:tc>
        <w:tc>
          <w:tcPr>
            <w:tcW w:w="1085" w:type="pct"/>
            <w:vAlign w:val="center"/>
          </w:tcPr>
          <w:p w14:paraId="3B92D1C9" w14:textId="77777777" w:rsidR="00E03A68" w:rsidRPr="00B85CFA" w:rsidRDefault="00E03A68" w:rsidP="00B85CF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 </w:t>
            </w:r>
            <w:r w:rsidR="00BC19A5">
              <w:rPr>
                <w:rFonts w:ascii="Times New Roman" w:hAnsi="Times New Roman" w:cs="Times New Roman"/>
                <w:sz w:val="23"/>
                <w:szCs w:val="23"/>
              </w:rPr>
              <w:t>“</w:t>
            </w:r>
            <w:r>
              <w:rPr>
                <w:rFonts w:ascii="Times New Roman" w:hAnsi="Times New Roman" w:cs="Times New Roman"/>
                <w:sz w:val="23"/>
                <w:szCs w:val="23"/>
              </w:rPr>
              <w:t>live</w:t>
            </w:r>
            <w:r w:rsidR="00BC19A5">
              <w:rPr>
                <w:rFonts w:ascii="Times New Roman" w:hAnsi="Times New Roman" w:cs="Times New Roman"/>
                <w:sz w:val="23"/>
                <w:szCs w:val="23"/>
              </w:rPr>
              <w:t>”</w:t>
            </w:r>
            <w:r>
              <w:rPr>
                <w:rFonts w:ascii="Times New Roman" w:hAnsi="Times New Roman" w:cs="Times New Roman"/>
                <w:sz w:val="23"/>
                <w:szCs w:val="23"/>
              </w:rPr>
              <w:t xml:space="preserve"> online ‘meeting’</w:t>
            </w:r>
          </w:p>
        </w:tc>
      </w:tr>
      <w:tr w:rsidR="00E03A68" w:rsidRPr="00B85CFA" w14:paraId="00B9874F" w14:textId="77777777" w:rsidTr="00E03A68">
        <w:trPr>
          <w:trHeight w:val="530"/>
          <w:jc w:val="center"/>
        </w:trPr>
        <w:tc>
          <w:tcPr>
            <w:tcW w:w="1130" w:type="pct"/>
            <w:vAlign w:val="center"/>
          </w:tcPr>
          <w:p w14:paraId="72894D79" w14:textId="77777777" w:rsidR="00E03A68" w:rsidRPr="00B85CFA" w:rsidRDefault="00E03A68" w:rsidP="00B85CFA">
            <w:pPr>
              <w:spacing w:after="0" w:line="240" w:lineRule="auto"/>
              <w:jc w:val="center"/>
              <w:rPr>
                <w:rFonts w:ascii="Times New Roman" w:hAnsi="Times New Roman" w:cs="Times New Roman"/>
                <w:sz w:val="23"/>
                <w:szCs w:val="23"/>
              </w:rPr>
            </w:pPr>
          </w:p>
        </w:tc>
        <w:tc>
          <w:tcPr>
            <w:tcW w:w="2785" w:type="pct"/>
            <w:shd w:val="clear" w:color="auto" w:fill="auto"/>
            <w:vAlign w:val="center"/>
          </w:tcPr>
          <w:p w14:paraId="186E0E93" w14:textId="77777777" w:rsidR="00E03A68" w:rsidRPr="00B85CFA" w:rsidRDefault="00E03A68" w:rsidP="00B85CF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Online Module 1:   </w:t>
            </w:r>
            <w:r w:rsidR="00005706">
              <w:rPr>
                <w:rFonts w:ascii="Times New Roman" w:hAnsi="Times New Roman" w:cs="Times New Roman"/>
                <w:sz w:val="23"/>
                <w:szCs w:val="23"/>
              </w:rPr>
              <w:t>Professionalism</w:t>
            </w:r>
          </w:p>
        </w:tc>
        <w:tc>
          <w:tcPr>
            <w:tcW w:w="1085" w:type="pct"/>
            <w:vAlign w:val="center"/>
          </w:tcPr>
          <w:p w14:paraId="5131DB5E" w14:textId="77777777" w:rsidR="00E03A68" w:rsidRPr="00B85CFA" w:rsidRDefault="00E03A68" w:rsidP="00B85CFA">
            <w:pPr>
              <w:spacing w:after="0" w:line="240" w:lineRule="auto"/>
              <w:jc w:val="center"/>
              <w:rPr>
                <w:rFonts w:ascii="Times New Roman" w:hAnsi="Times New Roman" w:cs="Times New Roman"/>
                <w:sz w:val="23"/>
                <w:szCs w:val="23"/>
              </w:rPr>
            </w:pPr>
          </w:p>
        </w:tc>
      </w:tr>
      <w:tr w:rsidR="00E03A68" w:rsidRPr="00B85CFA" w14:paraId="5171F46B" w14:textId="77777777" w:rsidTr="00E03A68">
        <w:trPr>
          <w:trHeight w:val="719"/>
          <w:jc w:val="center"/>
        </w:trPr>
        <w:tc>
          <w:tcPr>
            <w:tcW w:w="1130" w:type="pct"/>
            <w:vAlign w:val="center"/>
          </w:tcPr>
          <w:p w14:paraId="6888933A" w14:textId="752AC967" w:rsidR="00E03A68" w:rsidRPr="00B85CFA" w:rsidRDefault="006855E9" w:rsidP="006855E9">
            <w:pPr>
              <w:spacing w:after="0" w:line="276"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March 30</w:t>
            </w:r>
          </w:p>
        </w:tc>
        <w:tc>
          <w:tcPr>
            <w:tcW w:w="2785" w:type="pct"/>
            <w:shd w:val="clear" w:color="auto" w:fill="auto"/>
            <w:vAlign w:val="center"/>
          </w:tcPr>
          <w:p w14:paraId="5A84F462" w14:textId="77777777" w:rsidR="00E03A68" w:rsidRPr="00B85CFA" w:rsidRDefault="00005706" w:rsidP="00B85CFA">
            <w:pPr>
              <w:spacing w:after="0" w:line="276" w:lineRule="auto"/>
              <w:jc w:val="center"/>
              <w:rPr>
                <w:rFonts w:ascii="Times New Roman" w:hAnsi="Times New Roman" w:cs="Times New Roman"/>
                <w:sz w:val="23"/>
                <w:szCs w:val="23"/>
              </w:rPr>
            </w:pPr>
            <w:r>
              <w:rPr>
                <w:rFonts w:ascii="Times New Roman" w:hAnsi="Times New Roman" w:cs="Times New Roman"/>
                <w:sz w:val="23"/>
                <w:szCs w:val="23"/>
              </w:rPr>
              <w:t>Live Module 2:  Relationships and Child Development</w:t>
            </w:r>
          </w:p>
        </w:tc>
        <w:tc>
          <w:tcPr>
            <w:tcW w:w="1085" w:type="pct"/>
            <w:vAlign w:val="center"/>
          </w:tcPr>
          <w:p w14:paraId="39A03083" w14:textId="77777777" w:rsidR="00E03A68" w:rsidRPr="00B85CFA" w:rsidRDefault="00CE5DBC" w:rsidP="00B85CFA">
            <w:pPr>
              <w:spacing w:after="0" w:line="276" w:lineRule="auto"/>
              <w:jc w:val="center"/>
              <w:rPr>
                <w:rFonts w:ascii="Times New Roman" w:hAnsi="Times New Roman" w:cs="Times New Roman"/>
                <w:sz w:val="23"/>
                <w:szCs w:val="23"/>
              </w:rPr>
            </w:pPr>
            <w:r>
              <w:rPr>
                <w:rFonts w:ascii="Times New Roman" w:hAnsi="Times New Roman" w:cs="Times New Roman"/>
                <w:sz w:val="23"/>
                <w:szCs w:val="23"/>
              </w:rPr>
              <w:t xml:space="preserve"> </w:t>
            </w:r>
            <w:r w:rsidR="00BC19A5">
              <w:rPr>
                <w:rFonts w:ascii="Times New Roman" w:hAnsi="Times New Roman" w:cs="Times New Roman"/>
                <w:sz w:val="23"/>
                <w:szCs w:val="23"/>
              </w:rPr>
              <w:t>“</w:t>
            </w:r>
            <w:r>
              <w:rPr>
                <w:rFonts w:ascii="Times New Roman" w:hAnsi="Times New Roman" w:cs="Times New Roman"/>
                <w:sz w:val="23"/>
                <w:szCs w:val="23"/>
              </w:rPr>
              <w:t>live</w:t>
            </w:r>
            <w:r w:rsidR="00BC19A5">
              <w:rPr>
                <w:rFonts w:ascii="Times New Roman" w:hAnsi="Times New Roman" w:cs="Times New Roman"/>
                <w:sz w:val="23"/>
                <w:szCs w:val="23"/>
              </w:rPr>
              <w:t>”</w:t>
            </w:r>
            <w:r>
              <w:rPr>
                <w:rFonts w:ascii="Times New Roman" w:hAnsi="Times New Roman" w:cs="Times New Roman"/>
                <w:sz w:val="23"/>
                <w:szCs w:val="23"/>
              </w:rPr>
              <w:t xml:space="preserve"> online ‘meeting’</w:t>
            </w:r>
          </w:p>
        </w:tc>
      </w:tr>
      <w:tr w:rsidR="00E03A68" w:rsidRPr="00B85CFA" w14:paraId="0433B9C9" w14:textId="77777777" w:rsidTr="00E03A68">
        <w:trPr>
          <w:trHeight w:val="512"/>
          <w:jc w:val="center"/>
        </w:trPr>
        <w:tc>
          <w:tcPr>
            <w:tcW w:w="1130" w:type="pct"/>
            <w:vAlign w:val="center"/>
          </w:tcPr>
          <w:p w14:paraId="1BBA9D1E" w14:textId="77777777" w:rsidR="00E03A68" w:rsidRPr="00B85CFA" w:rsidRDefault="00E03A68" w:rsidP="00B85CFA">
            <w:pPr>
              <w:spacing w:after="0" w:line="240" w:lineRule="auto"/>
              <w:jc w:val="center"/>
              <w:rPr>
                <w:rFonts w:ascii="Times New Roman" w:hAnsi="Times New Roman" w:cs="Times New Roman"/>
                <w:sz w:val="23"/>
                <w:szCs w:val="23"/>
              </w:rPr>
            </w:pPr>
          </w:p>
        </w:tc>
        <w:tc>
          <w:tcPr>
            <w:tcW w:w="2785" w:type="pct"/>
            <w:shd w:val="clear" w:color="auto" w:fill="auto"/>
            <w:vAlign w:val="center"/>
          </w:tcPr>
          <w:p w14:paraId="612A3F1E" w14:textId="77777777" w:rsidR="00E03A68" w:rsidRPr="00B85CFA" w:rsidRDefault="00005706" w:rsidP="00B85CF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Online Module 2:  Relationships</w:t>
            </w:r>
          </w:p>
        </w:tc>
        <w:tc>
          <w:tcPr>
            <w:tcW w:w="1085" w:type="pct"/>
            <w:vAlign w:val="center"/>
          </w:tcPr>
          <w:p w14:paraId="2CC45D15" w14:textId="77777777" w:rsidR="00E03A68" w:rsidRPr="00B1183D" w:rsidRDefault="00E03A68" w:rsidP="00B85CFA">
            <w:pPr>
              <w:spacing w:after="0" w:line="240" w:lineRule="auto"/>
              <w:jc w:val="center"/>
              <w:rPr>
                <w:rFonts w:ascii="Times New Roman" w:hAnsi="Times New Roman" w:cs="Times New Roman"/>
                <w:sz w:val="23"/>
                <w:szCs w:val="23"/>
              </w:rPr>
            </w:pPr>
          </w:p>
        </w:tc>
      </w:tr>
      <w:tr w:rsidR="00E03A68" w:rsidRPr="00B85CFA" w14:paraId="5C1E5C58" w14:textId="77777777" w:rsidTr="00E03A68">
        <w:trPr>
          <w:trHeight w:val="467"/>
          <w:jc w:val="center"/>
        </w:trPr>
        <w:tc>
          <w:tcPr>
            <w:tcW w:w="1130" w:type="pct"/>
            <w:vAlign w:val="center"/>
          </w:tcPr>
          <w:p w14:paraId="4F6B0E9D" w14:textId="77777777" w:rsidR="00E03A68" w:rsidRPr="00B1183D" w:rsidRDefault="00E03A68" w:rsidP="00B85CFA">
            <w:pPr>
              <w:spacing w:after="0" w:line="276" w:lineRule="auto"/>
              <w:jc w:val="center"/>
              <w:rPr>
                <w:rFonts w:ascii="Times New Roman" w:hAnsi="Times New Roman" w:cs="Times New Roman"/>
                <w:color w:val="000000"/>
                <w:sz w:val="23"/>
                <w:szCs w:val="23"/>
              </w:rPr>
            </w:pPr>
          </w:p>
        </w:tc>
        <w:tc>
          <w:tcPr>
            <w:tcW w:w="2785" w:type="pct"/>
            <w:shd w:val="clear" w:color="auto" w:fill="auto"/>
            <w:vAlign w:val="center"/>
          </w:tcPr>
          <w:p w14:paraId="591C7885" w14:textId="77777777" w:rsidR="00E03A68" w:rsidRPr="00B1183D" w:rsidRDefault="00005706" w:rsidP="00B85CF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Online Module 3:  Child Development</w:t>
            </w:r>
          </w:p>
        </w:tc>
        <w:tc>
          <w:tcPr>
            <w:tcW w:w="1085" w:type="pct"/>
            <w:vAlign w:val="center"/>
          </w:tcPr>
          <w:p w14:paraId="34487E34" w14:textId="77777777" w:rsidR="00E03A68" w:rsidRPr="00B85CFA" w:rsidRDefault="00E03A68" w:rsidP="00B85CFA">
            <w:pPr>
              <w:spacing w:after="0" w:line="240" w:lineRule="auto"/>
              <w:jc w:val="center"/>
              <w:rPr>
                <w:rFonts w:ascii="Times New Roman" w:hAnsi="Times New Roman" w:cs="Times New Roman"/>
                <w:sz w:val="23"/>
                <w:szCs w:val="23"/>
              </w:rPr>
            </w:pPr>
          </w:p>
        </w:tc>
      </w:tr>
      <w:tr w:rsidR="00E03A68" w:rsidRPr="00B85CFA" w14:paraId="56592785" w14:textId="77777777" w:rsidTr="00E03A68">
        <w:trPr>
          <w:trHeight w:val="467"/>
          <w:jc w:val="center"/>
        </w:trPr>
        <w:tc>
          <w:tcPr>
            <w:tcW w:w="1130" w:type="pct"/>
            <w:vAlign w:val="center"/>
          </w:tcPr>
          <w:p w14:paraId="13C97270" w14:textId="6B0EA307" w:rsidR="00E03A68" w:rsidRPr="00B1183D" w:rsidRDefault="006855E9" w:rsidP="00B85CFA">
            <w:pPr>
              <w:spacing w:after="0" w:line="276"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May 4</w:t>
            </w:r>
          </w:p>
        </w:tc>
        <w:tc>
          <w:tcPr>
            <w:tcW w:w="2785" w:type="pct"/>
            <w:shd w:val="clear" w:color="auto" w:fill="auto"/>
            <w:vAlign w:val="center"/>
          </w:tcPr>
          <w:p w14:paraId="3237FDB1" w14:textId="77777777" w:rsidR="00E03A68" w:rsidRPr="00B1183D" w:rsidRDefault="00005706" w:rsidP="00B85CF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Live Module 3:  Environment, Curriculum &amp; Assessment</w:t>
            </w:r>
          </w:p>
        </w:tc>
        <w:tc>
          <w:tcPr>
            <w:tcW w:w="1085" w:type="pct"/>
            <w:vAlign w:val="center"/>
          </w:tcPr>
          <w:p w14:paraId="290C4253" w14:textId="77777777" w:rsidR="00E03A68" w:rsidRPr="00B85CFA" w:rsidRDefault="00BC19A5" w:rsidP="00B85CF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w:t>
            </w:r>
            <w:r w:rsidR="00CE5DBC">
              <w:rPr>
                <w:rFonts w:ascii="Times New Roman" w:hAnsi="Times New Roman" w:cs="Times New Roman"/>
                <w:sz w:val="23"/>
                <w:szCs w:val="23"/>
              </w:rPr>
              <w:t>live</w:t>
            </w:r>
            <w:r>
              <w:rPr>
                <w:rFonts w:ascii="Times New Roman" w:hAnsi="Times New Roman" w:cs="Times New Roman"/>
                <w:sz w:val="23"/>
                <w:szCs w:val="23"/>
              </w:rPr>
              <w:t>”</w:t>
            </w:r>
            <w:r w:rsidR="00CE5DBC">
              <w:rPr>
                <w:rFonts w:ascii="Times New Roman" w:hAnsi="Times New Roman" w:cs="Times New Roman"/>
                <w:sz w:val="23"/>
                <w:szCs w:val="23"/>
              </w:rPr>
              <w:t xml:space="preserve"> online ‘meeting’</w:t>
            </w:r>
          </w:p>
        </w:tc>
      </w:tr>
      <w:tr w:rsidR="00E03A68" w:rsidRPr="00B85CFA" w14:paraId="29F1D15C" w14:textId="77777777" w:rsidTr="00E03A68">
        <w:trPr>
          <w:trHeight w:val="530"/>
          <w:jc w:val="center"/>
        </w:trPr>
        <w:tc>
          <w:tcPr>
            <w:tcW w:w="1130" w:type="pct"/>
            <w:vAlign w:val="center"/>
          </w:tcPr>
          <w:p w14:paraId="354DEA17" w14:textId="77777777" w:rsidR="00E03A68" w:rsidRPr="00B85CFA" w:rsidRDefault="00E03A68" w:rsidP="00B85CFA">
            <w:pPr>
              <w:spacing w:after="0" w:line="276" w:lineRule="auto"/>
              <w:jc w:val="center"/>
              <w:rPr>
                <w:rFonts w:ascii="Times New Roman" w:hAnsi="Times New Roman" w:cs="Times New Roman"/>
                <w:color w:val="000000"/>
                <w:sz w:val="23"/>
                <w:szCs w:val="23"/>
              </w:rPr>
            </w:pPr>
          </w:p>
        </w:tc>
        <w:tc>
          <w:tcPr>
            <w:tcW w:w="2785" w:type="pct"/>
            <w:shd w:val="clear" w:color="auto" w:fill="auto"/>
            <w:vAlign w:val="center"/>
          </w:tcPr>
          <w:p w14:paraId="091A46DB" w14:textId="77777777" w:rsidR="00005706" w:rsidRDefault="00005706" w:rsidP="00B85CFA">
            <w:pPr>
              <w:spacing w:after="0" w:line="240" w:lineRule="auto"/>
              <w:jc w:val="center"/>
              <w:rPr>
                <w:rFonts w:ascii="Times New Roman" w:hAnsi="Times New Roman" w:cs="Times New Roman"/>
                <w:sz w:val="23"/>
                <w:szCs w:val="23"/>
              </w:rPr>
            </w:pPr>
          </w:p>
          <w:p w14:paraId="501CF282" w14:textId="77777777" w:rsidR="00E03A68" w:rsidRDefault="00005706" w:rsidP="00B85CF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Online Module 4: Environment and Curriculum</w:t>
            </w:r>
          </w:p>
          <w:p w14:paraId="019052DA" w14:textId="77777777" w:rsidR="00005706" w:rsidRPr="00B85CFA" w:rsidRDefault="00005706" w:rsidP="00B85CFA">
            <w:pPr>
              <w:spacing w:after="0" w:line="240" w:lineRule="auto"/>
              <w:jc w:val="center"/>
              <w:rPr>
                <w:rFonts w:ascii="Times New Roman" w:hAnsi="Times New Roman" w:cs="Times New Roman"/>
                <w:sz w:val="23"/>
                <w:szCs w:val="23"/>
              </w:rPr>
            </w:pPr>
          </w:p>
        </w:tc>
        <w:tc>
          <w:tcPr>
            <w:tcW w:w="1085" w:type="pct"/>
            <w:vAlign w:val="center"/>
          </w:tcPr>
          <w:p w14:paraId="18C71EB5" w14:textId="77777777" w:rsidR="00E03A68" w:rsidRPr="00B85CFA" w:rsidRDefault="00E03A68" w:rsidP="00B85CFA">
            <w:pPr>
              <w:spacing w:after="0" w:line="240" w:lineRule="auto"/>
              <w:jc w:val="center"/>
              <w:rPr>
                <w:rFonts w:ascii="Times New Roman" w:hAnsi="Times New Roman" w:cs="Times New Roman"/>
                <w:sz w:val="23"/>
                <w:szCs w:val="23"/>
              </w:rPr>
            </w:pPr>
          </w:p>
        </w:tc>
      </w:tr>
      <w:tr w:rsidR="00E03A68" w:rsidRPr="00B85CFA" w14:paraId="7DA5B0BD" w14:textId="77777777" w:rsidTr="00E03A68">
        <w:trPr>
          <w:trHeight w:val="530"/>
          <w:jc w:val="center"/>
        </w:trPr>
        <w:tc>
          <w:tcPr>
            <w:tcW w:w="1130" w:type="pct"/>
            <w:vAlign w:val="center"/>
          </w:tcPr>
          <w:p w14:paraId="3CF97FF7" w14:textId="77777777" w:rsidR="00E03A68" w:rsidRPr="00B85CFA" w:rsidRDefault="00E03A68" w:rsidP="00B85CFA">
            <w:pPr>
              <w:spacing w:after="0" w:line="240" w:lineRule="auto"/>
              <w:jc w:val="center"/>
              <w:rPr>
                <w:rFonts w:ascii="Times New Roman" w:hAnsi="Times New Roman" w:cs="Times New Roman"/>
                <w:sz w:val="23"/>
                <w:szCs w:val="23"/>
              </w:rPr>
            </w:pPr>
          </w:p>
        </w:tc>
        <w:tc>
          <w:tcPr>
            <w:tcW w:w="2785" w:type="pct"/>
            <w:shd w:val="clear" w:color="auto" w:fill="auto"/>
            <w:vAlign w:val="center"/>
          </w:tcPr>
          <w:p w14:paraId="4AAEF824" w14:textId="77777777" w:rsidR="00E03A68" w:rsidRPr="00B85CFA" w:rsidRDefault="00005706" w:rsidP="00B85CF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Online Module 5:  Assessment and Evaluation</w:t>
            </w:r>
          </w:p>
        </w:tc>
        <w:tc>
          <w:tcPr>
            <w:tcW w:w="1085" w:type="pct"/>
            <w:vAlign w:val="center"/>
          </w:tcPr>
          <w:p w14:paraId="3572514C" w14:textId="77777777" w:rsidR="00E03A68" w:rsidRPr="00B85CFA" w:rsidRDefault="00E03A68" w:rsidP="008845EF">
            <w:pPr>
              <w:spacing w:after="0" w:line="240" w:lineRule="auto"/>
              <w:jc w:val="center"/>
              <w:rPr>
                <w:rFonts w:ascii="Times New Roman" w:hAnsi="Times New Roman" w:cs="Times New Roman"/>
                <w:sz w:val="23"/>
                <w:szCs w:val="23"/>
              </w:rPr>
            </w:pPr>
          </w:p>
        </w:tc>
      </w:tr>
      <w:tr w:rsidR="00E03A68" w:rsidRPr="00B85CFA" w14:paraId="7DD3F18E" w14:textId="77777777" w:rsidTr="00E03A68">
        <w:trPr>
          <w:trHeight w:val="530"/>
          <w:jc w:val="center"/>
        </w:trPr>
        <w:tc>
          <w:tcPr>
            <w:tcW w:w="1130" w:type="pct"/>
            <w:vAlign w:val="center"/>
          </w:tcPr>
          <w:p w14:paraId="587A4496" w14:textId="2A7C8D65" w:rsidR="00E03A68" w:rsidRDefault="006855E9" w:rsidP="00B85CF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June 1-4</w:t>
            </w:r>
          </w:p>
          <w:p w14:paraId="65A60721" w14:textId="77777777" w:rsidR="00CE5DBC" w:rsidRDefault="00CE5DBC" w:rsidP="00B85CFA">
            <w:pPr>
              <w:spacing w:after="0" w:line="240" w:lineRule="auto"/>
              <w:jc w:val="center"/>
              <w:rPr>
                <w:rFonts w:ascii="Times New Roman" w:hAnsi="Times New Roman" w:cs="Times New Roman"/>
                <w:sz w:val="23"/>
                <w:szCs w:val="23"/>
              </w:rPr>
            </w:pPr>
          </w:p>
          <w:p w14:paraId="2D6C789F" w14:textId="77777777" w:rsidR="00CE5DBC" w:rsidRDefault="00CE5DBC" w:rsidP="00B85CFA">
            <w:pPr>
              <w:spacing w:after="0" w:line="240" w:lineRule="auto"/>
              <w:jc w:val="center"/>
              <w:rPr>
                <w:rFonts w:ascii="Times New Roman" w:hAnsi="Times New Roman" w:cs="Times New Roman"/>
                <w:sz w:val="23"/>
                <w:szCs w:val="23"/>
              </w:rPr>
            </w:pPr>
          </w:p>
          <w:p w14:paraId="355C3A5D" w14:textId="77777777" w:rsidR="00CE5DBC" w:rsidRDefault="00CE5DBC" w:rsidP="00B85CFA">
            <w:pPr>
              <w:spacing w:after="0" w:line="240" w:lineRule="auto"/>
              <w:jc w:val="center"/>
              <w:rPr>
                <w:rFonts w:ascii="Times New Roman" w:hAnsi="Times New Roman" w:cs="Times New Roman"/>
                <w:sz w:val="23"/>
                <w:szCs w:val="23"/>
              </w:rPr>
            </w:pPr>
          </w:p>
          <w:p w14:paraId="2E37CA04" w14:textId="293D8D65" w:rsidR="00005706" w:rsidRPr="00B85CFA" w:rsidRDefault="006855E9" w:rsidP="00B85CF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Dec. 10</w:t>
            </w:r>
          </w:p>
        </w:tc>
        <w:tc>
          <w:tcPr>
            <w:tcW w:w="2785" w:type="pct"/>
            <w:shd w:val="clear" w:color="auto" w:fill="auto"/>
            <w:vAlign w:val="center"/>
          </w:tcPr>
          <w:p w14:paraId="2D4DD931" w14:textId="77777777" w:rsidR="00CE5DBC" w:rsidRDefault="00CE5DBC" w:rsidP="00B85CFA">
            <w:pPr>
              <w:spacing w:after="0" w:line="240" w:lineRule="auto"/>
              <w:jc w:val="center"/>
              <w:rPr>
                <w:rFonts w:ascii="Times New Roman" w:hAnsi="Times New Roman" w:cs="Times New Roman"/>
                <w:sz w:val="23"/>
                <w:szCs w:val="23"/>
              </w:rPr>
            </w:pPr>
          </w:p>
          <w:p w14:paraId="1E91E932" w14:textId="77777777" w:rsidR="00E03A68" w:rsidRPr="006855E9" w:rsidRDefault="00005706" w:rsidP="00B85CFA">
            <w:pPr>
              <w:spacing w:after="0" w:line="240" w:lineRule="auto"/>
              <w:jc w:val="center"/>
              <w:rPr>
                <w:rFonts w:ascii="Times New Roman" w:hAnsi="Times New Roman" w:cs="Times New Roman"/>
                <w:i/>
                <w:sz w:val="23"/>
                <w:szCs w:val="23"/>
                <w:u w:val="single"/>
              </w:rPr>
            </w:pPr>
            <w:r>
              <w:rPr>
                <w:rFonts w:ascii="Times New Roman" w:hAnsi="Times New Roman" w:cs="Times New Roman"/>
                <w:sz w:val="23"/>
                <w:szCs w:val="23"/>
              </w:rPr>
              <w:t xml:space="preserve">Submission of all Credential materials  </w:t>
            </w:r>
            <w:r w:rsidRPr="00005706">
              <w:rPr>
                <w:rFonts w:ascii="Times New Roman" w:hAnsi="Times New Roman" w:cs="Times New Roman"/>
                <w:i/>
                <w:sz w:val="23"/>
                <w:szCs w:val="23"/>
              </w:rPr>
              <w:t>(</w:t>
            </w:r>
            <w:r w:rsidRPr="006855E9">
              <w:rPr>
                <w:rFonts w:ascii="Times New Roman" w:hAnsi="Times New Roman" w:cs="Times New Roman"/>
                <w:i/>
                <w:sz w:val="23"/>
                <w:szCs w:val="23"/>
                <w:u w:val="single"/>
              </w:rPr>
              <w:t>if pre-requisites are completed)</w:t>
            </w:r>
          </w:p>
          <w:p w14:paraId="5EABE613" w14:textId="77777777" w:rsidR="00005706" w:rsidRDefault="00005706" w:rsidP="00B85CFA">
            <w:pPr>
              <w:spacing w:after="0" w:line="240" w:lineRule="auto"/>
              <w:jc w:val="center"/>
              <w:rPr>
                <w:rFonts w:ascii="Times New Roman" w:hAnsi="Times New Roman" w:cs="Times New Roman"/>
                <w:sz w:val="23"/>
                <w:szCs w:val="23"/>
              </w:rPr>
            </w:pPr>
          </w:p>
          <w:p w14:paraId="03A6489D" w14:textId="42731FD9" w:rsidR="00CE5DBC" w:rsidRDefault="00CE5DBC" w:rsidP="00B85CFA">
            <w:pPr>
              <w:spacing w:after="0" w:line="240" w:lineRule="auto"/>
              <w:jc w:val="center"/>
              <w:rPr>
                <w:rFonts w:ascii="Times New Roman" w:hAnsi="Times New Roman" w:cs="Times New Roman"/>
                <w:sz w:val="23"/>
                <w:szCs w:val="23"/>
              </w:rPr>
            </w:pPr>
          </w:p>
          <w:p w14:paraId="5599A724" w14:textId="77777777" w:rsidR="006855E9" w:rsidRDefault="006855E9" w:rsidP="00B85CFA">
            <w:pPr>
              <w:spacing w:after="0" w:line="240" w:lineRule="auto"/>
              <w:jc w:val="center"/>
              <w:rPr>
                <w:rFonts w:ascii="Times New Roman" w:hAnsi="Times New Roman" w:cs="Times New Roman"/>
                <w:sz w:val="23"/>
                <w:szCs w:val="23"/>
              </w:rPr>
            </w:pPr>
          </w:p>
          <w:p w14:paraId="1D3C5D1E" w14:textId="77777777" w:rsidR="00005706" w:rsidRPr="00CE5DBC" w:rsidRDefault="00005706" w:rsidP="00B85CF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Submission of all Credential materials </w:t>
            </w:r>
            <w:r>
              <w:rPr>
                <w:rFonts w:ascii="Times New Roman" w:hAnsi="Times New Roman" w:cs="Times New Roman"/>
                <w:i/>
                <w:sz w:val="23"/>
                <w:szCs w:val="23"/>
              </w:rPr>
              <w:t>(including all pre-requisites</w:t>
            </w:r>
            <w:r w:rsidRPr="00005706">
              <w:rPr>
                <w:rFonts w:ascii="Times New Roman" w:hAnsi="Times New Roman" w:cs="Times New Roman"/>
                <w:i/>
                <w:sz w:val="23"/>
                <w:szCs w:val="23"/>
              </w:rPr>
              <w:t>)</w:t>
            </w:r>
          </w:p>
          <w:p w14:paraId="2FCD1693" w14:textId="77777777" w:rsidR="00005706" w:rsidRPr="00B85CFA" w:rsidRDefault="00005706" w:rsidP="00B85CFA">
            <w:pPr>
              <w:spacing w:after="0" w:line="240" w:lineRule="auto"/>
              <w:jc w:val="center"/>
              <w:rPr>
                <w:rFonts w:ascii="Times New Roman" w:hAnsi="Times New Roman" w:cs="Times New Roman"/>
                <w:sz w:val="23"/>
                <w:szCs w:val="23"/>
              </w:rPr>
            </w:pPr>
          </w:p>
        </w:tc>
        <w:tc>
          <w:tcPr>
            <w:tcW w:w="1085" w:type="pct"/>
            <w:vAlign w:val="center"/>
          </w:tcPr>
          <w:p w14:paraId="69E7D499" w14:textId="77777777" w:rsidR="00E03A68" w:rsidRPr="00B85CFA" w:rsidRDefault="00E03A68" w:rsidP="008845EF">
            <w:pPr>
              <w:spacing w:after="0" w:line="240" w:lineRule="auto"/>
              <w:jc w:val="center"/>
              <w:rPr>
                <w:rFonts w:ascii="Times New Roman" w:hAnsi="Times New Roman" w:cs="Times New Roman"/>
                <w:sz w:val="23"/>
                <w:szCs w:val="23"/>
              </w:rPr>
            </w:pPr>
          </w:p>
        </w:tc>
      </w:tr>
    </w:tbl>
    <w:p w14:paraId="46E6DE14" w14:textId="4A499A01" w:rsidR="00B85CFA" w:rsidRDefault="00B85CFA" w:rsidP="00684CB6"/>
    <w:p w14:paraId="04A6028A" w14:textId="6FBC2A5E" w:rsidR="006855E9" w:rsidRDefault="006855E9" w:rsidP="00684CB6"/>
    <w:p w14:paraId="20B247DE" w14:textId="727BE2E4" w:rsidR="006855E9" w:rsidRDefault="006855E9" w:rsidP="00684CB6"/>
    <w:p w14:paraId="15BC3D77" w14:textId="2CE403D0" w:rsidR="006855E9" w:rsidRPr="006855E9" w:rsidRDefault="006855E9" w:rsidP="006855E9">
      <w:pPr>
        <w:jc w:val="center"/>
        <w:rPr>
          <w:sz w:val="24"/>
          <w:szCs w:val="24"/>
        </w:rPr>
      </w:pPr>
      <w:r w:rsidRPr="006855E9">
        <w:rPr>
          <w:sz w:val="24"/>
          <w:szCs w:val="24"/>
        </w:rPr>
        <w:t>**</w:t>
      </w:r>
      <w:r>
        <w:rPr>
          <w:sz w:val="24"/>
          <w:szCs w:val="24"/>
        </w:rPr>
        <w:t xml:space="preserve">IT </w:t>
      </w:r>
      <w:r w:rsidRPr="006855E9">
        <w:rPr>
          <w:sz w:val="24"/>
          <w:szCs w:val="24"/>
        </w:rPr>
        <w:t xml:space="preserve">Credential awarded after </w:t>
      </w:r>
      <w:r>
        <w:rPr>
          <w:sz w:val="24"/>
          <w:szCs w:val="24"/>
        </w:rPr>
        <w:t xml:space="preserve">Candidate portfolio </w:t>
      </w:r>
      <w:r w:rsidRPr="006855E9">
        <w:rPr>
          <w:sz w:val="24"/>
          <w:szCs w:val="24"/>
        </w:rPr>
        <w:t xml:space="preserve">peer reviewed by TECTA review </w:t>
      </w:r>
      <w:proofErr w:type="gramStart"/>
      <w:r w:rsidRPr="006855E9">
        <w:rPr>
          <w:sz w:val="24"/>
          <w:szCs w:val="24"/>
        </w:rPr>
        <w:t>team;  Credential</w:t>
      </w:r>
      <w:proofErr w:type="gramEnd"/>
      <w:r w:rsidRPr="006855E9">
        <w:rPr>
          <w:sz w:val="24"/>
          <w:szCs w:val="24"/>
        </w:rPr>
        <w:t xml:space="preserve"> certificates will be awarded in July</w:t>
      </w:r>
      <w:r>
        <w:rPr>
          <w:sz w:val="24"/>
          <w:szCs w:val="24"/>
        </w:rPr>
        <w:t>.</w:t>
      </w:r>
    </w:p>
    <w:sectPr w:rsidR="006855E9" w:rsidRPr="006855E9" w:rsidSect="00813CB9">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704C4" w14:textId="77777777" w:rsidR="00D440E6" w:rsidRDefault="00D440E6">
      <w:pPr>
        <w:spacing w:after="0" w:line="240" w:lineRule="auto"/>
      </w:pPr>
      <w:r>
        <w:separator/>
      </w:r>
    </w:p>
  </w:endnote>
  <w:endnote w:type="continuationSeparator" w:id="0">
    <w:p w14:paraId="1F1E76F3" w14:textId="77777777" w:rsidR="00D440E6" w:rsidRDefault="00D44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9476" w14:textId="77777777" w:rsidR="00CD6D48" w:rsidRPr="00CD6D48" w:rsidRDefault="00CD6D48" w:rsidP="00CD6D48">
    <w:pPr>
      <w:spacing w:after="0" w:line="240" w:lineRule="auto"/>
      <w:jc w:val="center"/>
      <w:rPr>
        <w:rFonts w:ascii="Times New Roman" w:eastAsia="Times New Roman" w:hAnsi="Times New Roman" w:cs="Times New Roman"/>
        <w:sz w:val="18"/>
        <w:szCs w:val="18"/>
      </w:rPr>
    </w:pPr>
    <w:r w:rsidRPr="00CD6D48">
      <w:rPr>
        <w:rFonts w:ascii="Times New Roman" w:eastAsia="Times New Roman" w:hAnsi="Times New Roman" w:cs="Times New Roman"/>
        <w:sz w:val="18"/>
        <w:szCs w:val="18"/>
      </w:rPr>
      <w:t>This project is funded through a contract with the Tennessee Department of Human Services and Tennessee State University Center of Excellence in Learning Sciences.</w:t>
    </w:r>
  </w:p>
  <w:p w14:paraId="28F0401F" w14:textId="77777777" w:rsidR="00CD6D48" w:rsidRPr="00CD6D48" w:rsidRDefault="00CD6D48" w:rsidP="00CD6D48">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B0228" w14:textId="77777777" w:rsidR="00D440E6" w:rsidRDefault="00D440E6">
      <w:pPr>
        <w:spacing w:after="0" w:line="240" w:lineRule="auto"/>
      </w:pPr>
      <w:r>
        <w:separator/>
      </w:r>
    </w:p>
  </w:footnote>
  <w:footnote w:type="continuationSeparator" w:id="0">
    <w:p w14:paraId="3DD3F0A5" w14:textId="77777777" w:rsidR="00D440E6" w:rsidRDefault="00D44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63AE7"/>
    <w:multiLevelType w:val="hybridMultilevel"/>
    <w:tmpl w:val="5D808B26"/>
    <w:lvl w:ilvl="0" w:tplc="57EC645A">
      <w:start w:val="1"/>
      <w:numFmt w:val="decimal"/>
      <w:lvlText w:val="%1."/>
      <w:lvlJc w:val="left"/>
      <w:pPr>
        <w:ind w:left="90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5547E5"/>
    <w:multiLevelType w:val="hybridMultilevel"/>
    <w:tmpl w:val="5E58B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F2E29"/>
    <w:multiLevelType w:val="hybridMultilevel"/>
    <w:tmpl w:val="2D520B68"/>
    <w:lvl w:ilvl="0" w:tplc="0409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233A0"/>
    <w:multiLevelType w:val="hybridMultilevel"/>
    <w:tmpl w:val="35743490"/>
    <w:lvl w:ilvl="0" w:tplc="D3423DB8">
      <w:start w:val="12"/>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E787671"/>
    <w:multiLevelType w:val="hybridMultilevel"/>
    <w:tmpl w:val="5D808B26"/>
    <w:lvl w:ilvl="0" w:tplc="57EC645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96638EF"/>
    <w:multiLevelType w:val="hybridMultilevel"/>
    <w:tmpl w:val="1AAA478E"/>
    <w:lvl w:ilvl="0" w:tplc="7638E4B2">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C47"/>
    <w:rsid w:val="00005706"/>
    <w:rsid w:val="00092EA7"/>
    <w:rsid w:val="000A0012"/>
    <w:rsid w:val="000B002B"/>
    <w:rsid w:val="00141B6E"/>
    <w:rsid w:val="00184FDA"/>
    <w:rsid w:val="00214CD9"/>
    <w:rsid w:val="00247119"/>
    <w:rsid w:val="002A2EE4"/>
    <w:rsid w:val="002A4622"/>
    <w:rsid w:val="002C59DE"/>
    <w:rsid w:val="002F6F65"/>
    <w:rsid w:val="0033224D"/>
    <w:rsid w:val="00343BC8"/>
    <w:rsid w:val="003712BE"/>
    <w:rsid w:val="00383A01"/>
    <w:rsid w:val="00407DE7"/>
    <w:rsid w:val="00412708"/>
    <w:rsid w:val="0044152E"/>
    <w:rsid w:val="00467B39"/>
    <w:rsid w:val="004A301F"/>
    <w:rsid w:val="004F6146"/>
    <w:rsid w:val="005114A0"/>
    <w:rsid w:val="00523D8D"/>
    <w:rsid w:val="00527C70"/>
    <w:rsid w:val="00557FE0"/>
    <w:rsid w:val="00580333"/>
    <w:rsid w:val="005C2EB2"/>
    <w:rsid w:val="00661694"/>
    <w:rsid w:val="00665179"/>
    <w:rsid w:val="00684CB6"/>
    <w:rsid w:val="006855E9"/>
    <w:rsid w:val="00781CE2"/>
    <w:rsid w:val="0078356E"/>
    <w:rsid w:val="00801A45"/>
    <w:rsid w:val="00806A29"/>
    <w:rsid w:val="00813CB9"/>
    <w:rsid w:val="008845EF"/>
    <w:rsid w:val="00892568"/>
    <w:rsid w:val="008E26A6"/>
    <w:rsid w:val="0092476C"/>
    <w:rsid w:val="00931387"/>
    <w:rsid w:val="00940C47"/>
    <w:rsid w:val="009815BA"/>
    <w:rsid w:val="009B5A76"/>
    <w:rsid w:val="009C39C4"/>
    <w:rsid w:val="009C4096"/>
    <w:rsid w:val="00AC7D30"/>
    <w:rsid w:val="00AD3BC1"/>
    <w:rsid w:val="00AF0206"/>
    <w:rsid w:val="00B113E5"/>
    <w:rsid w:val="00B1183D"/>
    <w:rsid w:val="00B26DEA"/>
    <w:rsid w:val="00B2747E"/>
    <w:rsid w:val="00B60AD3"/>
    <w:rsid w:val="00B8295B"/>
    <w:rsid w:val="00B84DE7"/>
    <w:rsid w:val="00B85CFA"/>
    <w:rsid w:val="00BC19A5"/>
    <w:rsid w:val="00BC349A"/>
    <w:rsid w:val="00BF6ED7"/>
    <w:rsid w:val="00C3210B"/>
    <w:rsid w:val="00C53E2D"/>
    <w:rsid w:val="00C73BD5"/>
    <w:rsid w:val="00CB19E6"/>
    <w:rsid w:val="00CD6D48"/>
    <w:rsid w:val="00CE5DBC"/>
    <w:rsid w:val="00D15492"/>
    <w:rsid w:val="00D440E6"/>
    <w:rsid w:val="00D65533"/>
    <w:rsid w:val="00D716FD"/>
    <w:rsid w:val="00D748C1"/>
    <w:rsid w:val="00D81EC1"/>
    <w:rsid w:val="00D908EE"/>
    <w:rsid w:val="00D9737A"/>
    <w:rsid w:val="00DB2FC6"/>
    <w:rsid w:val="00DD4D70"/>
    <w:rsid w:val="00DD7185"/>
    <w:rsid w:val="00DE0B03"/>
    <w:rsid w:val="00DE4D39"/>
    <w:rsid w:val="00E03A68"/>
    <w:rsid w:val="00E21B64"/>
    <w:rsid w:val="00E51C81"/>
    <w:rsid w:val="00E67B83"/>
    <w:rsid w:val="00E850FD"/>
    <w:rsid w:val="00E85532"/>
    <w:rsid w:val="00EA63E9"/>
    <w:rsid w:val="00ED74C9"/>
    <w:rsid w:val="00F32D6B"/>
    <w:rsid w:val="00F41B1D"/>
    <w:rsid w:val="00F532FA"/>
    <w:rsid w:val="00FC1135"/>
    <w:rsid w:val="00FC59DD"/>
    <w:rsid w:val="00FD22AF"/>
    <w:rsid w:val="00FE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6B7A"/>
  <w15:chartTrackingRefBased/>
  <w15:docId w15:val="{839113FF-1BCA-4E94-A1EB-8FA7B63F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C47"/>
  </w:style>
  <w:style w:type="paragraph" w:styleId="Footer">
    <w:name w:val="footer"/>
    <w:basedOn w:val="Normal"/>
    <w:link w:val="FooterChar"/>
    <w:uiPriority w:val="99"/>
    <w:unhideWhenUsed/>
    <w:rsid w:val="00940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C47"/>
  </w:style>
  <w:style w:type="character" w:styleId="Hyperlink">
    <w:name w:val="Hyperlink"/>
    <w:basedOn w:val="DefaultParagraphFont"/>
    <w:uiPriority w:val="99"/>
    <w:unhideWhenUsed/>
    <w:rsid w:val="00940C47"/>
    <w:rPr>
      <w:color w:val="0563C1" w:themeColor="hyperlink"/>
      <w:u w:val="single"/>
    </w:rPr>
  </w:style>
  <w:style w:type="paragraph" w:styleId="ListParagraph">
    <w:name w:val="List Paragraph"/>
    <w:basedOn w:val="Normal"/>
    <w:uiPriority w:val="34"/>
    <w:qFormat/>
    <w:rsid w:val="009C39C4"/>
    <w:pPr>
      <w:ind w:left="720"/>
      <w:contextualSpacing/>
    </w:pPr>
  </w:style>
  <w:style w:type="paragraph" w:styleId="BalloonText">
    <w:name w:val="Balloon Text"/>
    <w:basedOn w:val="Normal"/>
    <w:link w:val="BalloonTextChar"/>
    <w:uiPriority w:val="99"/>
    <w:semiHidden/>
    <w:unhideWhenUsed/>
    <w:rsid w:val="00407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D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ietzner\Documents\Infant%20Toddler%20Credential\mietzner@ets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earn.tnstat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Mietzner\Documents\Infant%20Toddler%20Credential\mietzner@etsu.edu" TargetMode="External"/><Relationship Id="rId4" Type="http://schemas.openxmlformats.org/officeDocument/2006/relationships/settings" Target="settings.xml"/><Relationship Id="rId9" Type="http://schemas.openxmlformats.org/officeDocument/2006/relationships/hyperlink" Target="mailto:mietzner@etsu.ed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736CE-EA08-4E0F-B3C2-D52585A5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Tennesse State Univeristy</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Laird, Rhonda (rlaird2)</dc:creator>
  <cp:keywords/>
  <dc:description/>
  <cp:lastModifiedBy>Mietzner, Sara J</cp:lastModifiedBy>
  <cp:revision>18</cp:revision>
  <cp:lastPrinted>2020-02-28T18:52:00Z</cp:lastPrinted>
  <dcterms:created xsi:type="dcterms:W3CDTF">2019-12-12T19:37:00Z</dcterms:created>
  <dcterms:modified xsi:type="dcterms:W3CDTF">2021-02-18T17:39:00Z</dcterms:modified>
</cp:coreProperties>
</file>