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F99" w:rsidRDefault="001B2F99">
      <w:pPr>
        <w:jc w:val="center"/>
        <w:rPr>
          <w:b/>
          <w:sz w:val="24"/>
        </w:rPr>
      </w:pPr>
      <w:bookmarkStart w:id="0" w:name="_GoBack"/>
      <w:bookmarkEnd w:id="0"/>
      <w:r>
        <w:rPr>
          <w:b/>
          <w:sz w:val="24"/>
        </w:rPr>
        <w:t>Kim S. Schairer</w:t>
      </w:r>
    </w:p>
    <w:p w:rsidR="001B2F99" w:rsidRDefault="00614E6A">
      <w:pPr>
        <w:jc w:val="center"/>
        <w:rPr>
          <w:b/>
          <w:sz w:val="24"/>
        </w:rPr>
      </w:pPr>
      <w:r>
        <w:rPr>
          <w:b/>
          <w:sz w:val="24"/>
        </w:rPr>
        <w:t>Mountain Home VA Health Care System</w:t>
      </w:r>
    </w:p>
    <w:p w:rsidR="001B2F99" w:rsidRDefault="001B2F99">
      <w:pPr>
        <w:jc w:val="center"/>
        <w:rPr>
          <w:b/>
          <w:sz w:val="24"/>
        </w:rPr>
      </w:pPr>
      <w:r>
        <w:rPr>
          <w:b/>
          <w:sz w:val="24"/>
        </w:rPr>
        <w:t>Audiology (126), Room L068</w:t>
      </w:r>
    </w:p>
    <w:p w:rsidR="001B2F99" w:rsidRDefault="001B2F99">
      <w:pPr>
        <w:jc w:val="center"/>
        <w:rPr>
          <w:b/>
          <w:sz w:val="24"/>
        </w:rPr>
      </w:pPr>
      <w:smartTag w:uri="urn:schemas-microsoft-com:office:smarttags" w:element="place">
        <w:smartTag w:uri="urn:schemas-microsoft-com:office:smarttags" w:element="City">
          <w:r>
            <w:rPr>
              <w:b/>
              <w:sz w:val="24"/>
            </w:rPr>
            <w:t>Mountain Home</w:t>
          </w:r>
        </w:smartTag>
        <w:r>
          <w:rPr>
            <w:b/>
            <w:sz w:val="24"/>
          </w:rPr>
          <w:t xml:space="preserve">, </w:t>
        </w:r>
        <w:smartTag w:uri="urn:schemas-microsoft-com:office:smarttags" w:element="State">
          <w:r>
            <w:rPr>
              <w:b/>
              <w:sz w:val="24"/>
            </w:rPr>
            <w:t>TN</w:t>
          </w:r>
        </w:smartTag>
        <w:r>
          <w:rPr>
            <w:b/>
            <w:sz w:val="24"/>
          </w:rPr>
          <w:t xml:space="preserve">  </w:t>
        </w:r>
        <w:smartTag w:uri="urn:schemas-microsoft-com:office:smarttags" w:element="PostalCode">
          <w:r>
            <w:rPr>
              <w:b/>
              <w:sz w:val="24"/>
            </w:rPr>
            <w:t>37684</w:t>
          </w:r>
        </w:smartTag>
      </w:smartTag>
    </w:p>
    <w:p w:rsidR="001B2F99" w:rsidRDefault="001B2F99">
      <w:pPr>
        <w:jc w:val="center"/>
        <w:rPr>
          <w:b/>
          <w:sz w:val="24"/>
        </w:rPr>
      </w:pPr>
      <w:r>
        <w:rPr>
          <w:b/>
          <w:sz w:val="24"/>
        </w:rPr>
        <w:t>423-926-1171 Ext 7138</w:t>
      </w:r>
    </w:p>
    <w:p w:rsidR="001B2F99" w:rsidRDefault="001B2F99">
      <w:pPr>
        <w:jc w:val="center"/>
        <w:rPr>
          <w:b/>
          <w:sz w:val="24"/>
        </w:rPr>
      </w:pPr>
    </w:p>
    <w:p w:rsidR="001B2F99" w:rsidRDefault="001B2F99">
      <w:pPr>
        <w:rPr>
          <w:sz w:val="24"/>
        </w:rPr>
      </w:pPr>
      <w:r>
        <w:rPr>
          <w:b/>
          <w:sz w:val="24"/>
        </w:rPr>
        <w:t>SPECIALTY FIELD:</w:t>
      </w:r>
      <w:r>
        <w:rPr>
          <w:sz w:val="24"/>
        </w:rPr>
        <w:tab/>
        <w:t>Audiology</w:t>
      </w:r>
    </w:p>
    <w:p w:rsidR="001B2F99" w:rsidRDefault="001B2F99">
      <w:pPr>
        <w:rPr>
          <w:sz w:val="24"/>
        </w:rPr>
      </w:pPr>
    </w:p>
    <w:p w:rsidR="001B2F99" w:rsidRDefault="001B2F99">
      <w:pPr>
        <w:rPr>
          <w:b/>
          <w:sz w:val="24"/>
        </w:rPr>
      </w:pPr>
      <w:r>
        <w:rPr>
          <w:b/>
          <w:sz w:val="24"/>
        </w:rPr>
        <w:t>EDUCATION:</w:t>
      </w:r>
    </w:p>
    <w:p w:rsidR="001B2F99" w:rsidRDefault="001B2F99">
      <w:pPr>
        <w:rPr>
          <w:sz w:val="24"/>
        </w:rPr>
      </w:pPr>
    </w:p>
    <w:tbl>
      <w:tblPr>
        <w:tblW w:w="9198" w:type="dxa"/>
        <w:tblLayout w:type="fixed"/>
        <w:tblLook w:val="0000" w:firstRow="0" w:lastRow="0" w:firstColumn="0" w:lastColumn="0" w:noHBand="0" w:noVBand="0"/>
      </w:tblPr>
      <w:tblGrid>
        <w:gridCol w:w="1803"/>
        <w:gridCol w:w="6315"/>
        <w:gridCol w:w="1080"/>
      </w:tblGrid>
      <w:tr w:rsidR="001B2F99">
        <w:tblPrEx>
          <w:tblCellMar>
            <w:top w:w="0" w:type="dxa"/>
            <w:bottom w:w="0" w:type="dxa"/>
          </w:tblCellMar>
        </w:tblPrEx>
        <w:tc>
          <w:tcPr>
            <w:tcW w:w="1803" w:type="dxa"/>
            <w:tcBorders>
              <w:top w:val="nil"/>
              <w:left w:val="nil"/>
              <w:bottom w:val="nil"/>
              <w:right w:val="nil"/>
            </w:tcBorders>
          </w:tcPr>
          <w:p w:rsidR="001B2F99" w:rsidRDefault="001B2F99">
            <w:pPr>
              <w:rPr>
                <w:b/>
                <w:sz w:val="24"/>
              </w:rPr>
            </w:pPr>
            <w:r>
              <w:rPr>
                <w:sz w:val="24"/>
              </w:rPr>
              <w:t xml:space="preserve">Post-Doctoral </w:t>
            </w:r>
            <w:r>
              <w:rPr>
                <w:sz w:val="24"/>
              </w:rPr>
              <w:tab/>
            </w:r>
          </w:p>
        </w:tc>
        <w:tc>
          <w:tcPr>
            <w:tcW w:w="6315" w:type="dxa"/>
            <w:tcBorders>
              <w:top w:val="nil"/>
              <w:left w:val="nil"/>
              <w:bottom w:val="nil"/>
              <w:right w:val="nil"/>
            </w:tcBorders>
          </w:tcPr>
          <w:p w:rsidR="001B2F99" w:rsidRDefault="001B2F99">
            <w:pPr>
              <w:rPr>
                <w:sz w:val="24"/>
              </w:rPr>
            </w:pPr>
            <w:smartTag w:uri="urn:schemas-microsoft-com:office:smarttags" w:element="place">
              <w:smartTag w:uri="urn:schemas-microsoft-com:office:smarttags" w:element="PlaceName">
                <w:r>
                  <w:rPr>
                    <w:sz w:val="24"/>
                  </w:rPr>
                  <w:t>Boys</w:t>
                </w:r>
              </w:smartTag>
              <w:r>
                <w:rPr>
                  <w:sz w:val="24"/>
                </w:rPr>
                <w:t xml:space="preserve"> </w:t>
              </w:r>
              <w:smartTag w:uri="urn:schemas-microsoft-com:office:smarttags" w:element="PlaceType">
                <w:r>
                  <w:rPr>
                    <w:sz w:val="24"/>
                  </w:rPr>
                  <w:t>Town</w:t>
                </w:r>
              </w:smartTag>
              <w:r>
                <w:rPr>
                  <w:sz w:val="24"/>
                </w:rPr>
                <w:t xml:space="preserve"> </w:t>
              </w:r>
              <w:smartTag w:uri="urn:schemas-microsoft-com:office:smarttags" w:element="PlaceName">
                <w:r>
                  <w:rPr>
                    <w:sz w:val="24"/>
                  </w:rPr>
                  <w:t>National</w:t>
                </w:r>
              </w:smartTag>
              <w:r>
                <w:rPr>
                  <w:sz w:val="24"/>
                </w:rPr>
                <w:t xml:space="preserve"> </w:t>
              </w:r>
              <w:smartTag w:uri="urn:schemas-microsoft-com:office:smarttags" w:element="PlaceName">
                <w:r>
                  <w:rPr>
                    <w:sz w:val="24"/>
                  </w:rPr>
                  <w:t>Research</w:t>
                </w:r>
              </w:smartTag>
              <w:r>
                <w:rPr>
                  <w:sz w:val="24"/>
                </w:rPr>
                <w:t xml:space="preserve"> </w:t>
              </w:r>
              <w:smartTag w:uri="urn:schemas-microsoft-com:office:smarttags" w:element="PlaceType">
                <w:r>
                  <w:rPr>
                    <w:sz w:val="24"/>
                  </w:rPr>
                  <w:t>Hospital</w:t>
                </w:r>
              </w:smartTag>
            </w:smartTag>
          </w:p>
        </w:tc>
        <w:tc>
          <w:tcPr>
            <w:tcW w:w="1080" w:type="dxa"/>
            <w:tcBorders>
              <w:top w:val="nil"/>
              <w:left w:val="nil"/>
              <w:bottom w:val="nil"/>
              <w:right w:val="nil"/>
            </w:tcBorders>
          </w:tcPr>
          <w:p w:rsidR="001B2F99" w:rsidRDefault="001B2F99">
            <w:pPr>
              <w:rPr>
                <w:sz w:val="24"/>
              </w:rPr>
            </w:pPr>
            <w:r>
              <w:rPr>
                <w:sz w:val="24"/>
              </w:rPr>
              <w:t>6/2000 – 6/2003</w:t>
            </w:r>
          </w:p>
          <w:p w:rsidR="001B2F99" w:rsidRDefault="001B2F99">
            <w:pPr>
              <w:rPr>
                <w:b/>
                <w:sz w:val="24"/>
              </w:rPr>
            </w:pPr>
          </w:p>
        </w:tc>
      </w:tr>
      <w:tr w:rsidR="001B2F99">
        <w:tblPrEx>
          <w:tblCellMar>
            <w:top w:w="0" w:type="dxa"/>
            <w:bottom w:w="0" w:type="dxa"/>
          </w:tblCellMar>
        </w:tblPrEx>
        <w:tc>
          <w:tcPr>
            <w:tcW w:w="1803" w:type="dxa"/>
            <w:tcBorders>
              <w:top w:val="nil"/>
              <w:left w:val="nil"/>
              <w:bottom w:val="nil"/>
              <w:right w:val="nil"/>
            </w:tcBorders>
          </w:tcPr>
          <w:p w:rsidR="001B2F99" w:rsidRDefault="001B2F99">
            <w:pPr>
              <w:rPr>
                <w:b/>
                <w:sz w:val="24"/>
              </w:rPr>
            </w:pPr>
            <w:r>
              <w:rPr>
                <w:sz w:val="24"/>
              </w:rPr>
              <w:t>Ph.D.</w:t>
            </w:r>
            <w:r>
              <w:rPr>
                <w:sz w:val="24"/>
              </w:rPr>
              <w:tab/>
            </w:r>
          </w:p>
        </w:tc>
        <w:tc>
          <w:tcPr>
            <w:tcW w:w="6315" w:type="dxa"/>
            <w:tcBorders>
              <w:top w:val="nil"/>
              <w:left w:val="nil"/>
              <w:bottom w:val="nil"/>
              <w:right w:val="nil"/>
            </w:tcBorders>
          </w:tcPr>
          <w:p w:rsidR="001B2F99" w:rsidRDefault="001B2F99">
            <w:pPr>
              <w:rPr>
                <w:b/>
                <w:sz w:val="24"/>
              </w:rPr>
            </w:pPr>
            <w:r>
              <w:rPr>
                <w:sz w:val="24"/>
              </w:rPr>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Memphis Dissertation</w:t>
                </w:r>
              </w:smartTag>
            </w:smartTag>
            <w:r>
              <w:rPr>
                <w:sz w:val="24"/>
              </w:rPr>
              <w:t>:   "Mismatch Negativity: Source Generators and Effects of the Multiple Deviant Condition" directed by Herbert Jay Gould, Ph.D. (Published)</w:t>
            </w:r>
          </w:p>
          <w:p w:rsidR="001B2F99" w:rsidRDefault="001B2F99">
            <w:pPr>
              <w:rPr>
                <w:b/>
                <w:sz w:val="24"/>
              </w:rPr>
            </w:pPr>
          </w:p>
        </w:tc>
        <w:tc>
          <w:tcPr>
            <w:tcW w:w="1080" w:type="dxa"/>
            <w:tcBorders>
              <w:top w:val="nil"/>
              <w:left w:val="nil"/>
              <w:bottom w:val="nil"/>
              <w:right w:val="nil"/>
            </w:tcBorders>
          </w:tcPr>
          <w:p w:rsidR="001B2F99" w:rsidRDefault="001B2F99">
            <w:pPr>
              <w:rPr>
                <w:b/>
                <w:sz w:val="24"/>
              </w:rPr>
            </w:pPr>
            <w:r>
              <w:rPr>
                <w:sz w:val="24"/>
              </w:rPr>
              <w:t>8/2000</w:t>
            </w:r>
          </w:p>
        </w:tc>
      </w:tr>
      <w:tr w:rsidR="001B2F99">
        <w:tblPrEx>
          <w:tblCellMar>
            <w:top w:w="0" w:type="dxa"/>
            <w:bottom w:w="0" w:type="dxa"/>
          </w:tblCellMar>
        </w:tblPrEx>
        <w:tc>
          <w:tcPr>
            <w:tcW w:w="1803" w:type="dxa"/>
            <w:tcBorders>
              <w:top w:val="nil"/>
              <w:left w:val="nil"/>
              <w:bottom w:val="nil"/>
              <w:right w:val="nil"/>
            </w:tcBorders>
          </w:tcPr>
          <w:p w:rsidR="001B2F99" w:rsidRDefault="001B2F99">
            <w:pPr>
              <w:rPr>
                <w:b/>
                <w:sz w:val="24"/>
              </w:rPr>
            </w:pPr>
            <w:r>
              <w:rPr>
                <w:sz w:val="24"/>
              </w:rPr>
              <w:t>M.A.</w:t>
            </w:r>
            <w:r>
              <w:rPr>
                <w:sz w:val="24"/>
              </w:rPr>
              <w:tab/>
            </w:r>
          </w:p>
        </w:tc>
        <w:tc>
          <w:tcPr>
            <w:tcW w:w="6315" w:type="dxa"/>
            <w:tcBorders>
              <w:top w:val="nil"/>
              <w:left w:val="nil"/>
              <w:bottom w:val="nil"/>
              <w:right w:val="nil"/>
            </w:tcBorders>
          </w:tcPr>
          <w:p w:rsidR="001B2F99" w:rsidRDefault="001B2F99">
            <w:pPr>
              <w:rPr>
                <w:sz w:val="24"/>
              </w:rPr>
            </w:pPr>
            <w:r>
              <w:rPr>
                <w:sz w:val="24"/>
              </w:rPr>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Memphis Thesis</w:t>
                </w:r>
              </w:smartTag>
            </w:smartTag>
            <w:r>
              <w:rPr>
                <w:sz w:val="24"/>
              </w:rPr>
              <w:t>: "Evoked Difference Wave to a Roving Deviant Stimulus" directed by Herbert Jay Gould, Ph.D. (Presented at IERASG, 1997)</w:t>
            </w:r>
          </w:p>
          <w:p w:rsidR="001B2F99" w:rsidRDefault="001B2F99">
            <w:pPr>
              <w:rPr>
                <w:b/>
                <w:sz w:val="24"/>
              </w:rPr>
            </w:pPr>
          </w:p>
        </w:tc>
        <w:tc>
          <w:tcPr>
            <w:tcW w:w="1080" w:type="dxa"/>
            <w:tcBorders>
              <w:top w:val="nil"/>
              <w:left w:val="nil"/>
              <w:bottom w:val="nil"/>
              <w:right w:val="nil"/>
            </w:tcBorders>
          </w:tcPr>
          <w:p w:rsidR="001B2F99" w:rsidRDefault="001B2F99">
            <w:pPr>
              <w:rPr>
                <w:b/>
                <w:sz w:val="24"/>
              </w:rPr>
            </w:pPr>
            <w:r>
              <w:rPr>
                <w:sz w:val="24"/>
              </w:rPr>
              <w:t>5/1996</w:t>
            </w:r>
          </w:p>
        </w:tc>
      </w:tr>
      <w:tr w:rsidR="001B2F99">
        <w:tblPrEx>
          <w:tblCellMar>
            <w:top w:w="0" w:type="dxa"/>
            <w:bottom w:w="0" w:type="dxa"/>
          </w:tblCellMar>
        </w:tblPrEx>
        <w:tc>
          <w:tcPr>
            <w:tcW w:w="1803" w:type="dxa"/>
            <w:tcBorders>
              <w:top w:val="nil"/>
              <w:left w:val="nil"/>
              <w:bottom w:val="nil"/>
              <w:right w:val="nil"/>
            </w:tcBorders>
          </w:tcPr>
          <w:p w:rsidR="001B2F99" w:rsidRDefault="001B2F99">
            <w:pPr>
              <w:rPr>
                <w:b/>
                <w:sz w:val="24"/>
              </w:rPr>
            </w:pPr>
            <w:r>
              <w:rPr>
                <w:sz w:val="24"/>
              </w:rPr>
              <w:t>B.S.</w:t>
            </w:r>
          </w:p>
        </w:tc>
        <w:tc>
          <w:tcPr>
            <w:tcW w:w="6315" w:type="dxa"/>
            <w:tcBorders>
              <w:top w:val="nil"/>
              <w:left w:val="nil"/>
              <w:bottom w:val="nil"/>
              <w:right w:val="nil"/>
            </w:tcBorders>
          </w:tcPr>
          <w:p w:rsidR="001B2F99" w:rsidRDefault="001B2F99">
            <w:pPr>
              <w:rPr>
                <w:b/>
                <w:sz w:val="24"/>
              </w:rPr>
            </w:pPr>
            <w:smartTag w:uri="urn:schemas-microsoft-com:office:smarttags" w:element="place">
              <w:smartTag w:uri="urn:schemas-microsoft-com:office:smarttags" w:element="PlaceName">
                <w:r>
                  <w:rPr>
                    <w:sz w:val="24"/>
                  </w:rPr>
                  <w:t>Western</w:t>
                </w:r>
              </w:smartTag>
              <w:r>
                <w:rPr>
                  <w:sz w:val="24"/>
                </w:rPr>
                <w:t xml:space="preserve"> </w:t>
              </w:r>
              <w:smartTag w:uri="urn:schemas-microsoft-com:office:smarttags" w:element="PlaceName">
                <w:r>
                  <w:rPr>
                    <w:sz w:val="24"/>
                  </w:rPr>
                  <w:t>Michigan</w:t>
                </w:r>
              </w:smartTag>
              <w:r>
                <w:rPr>
                  <w:sz w:val="24"/>
                </w:rPr>
                <w:t xml:space="preserve"> </w:t>
              </w:r>
              <w:smartTag w:uri="urn:schemas-microsoft-com:office:smarttags" w:element="PlaceType">
                <w:r>
                  <w:rPr>
                    <w:sz w:val="24"/>
                  </w:rPr>
                  <w:t>University</w:t>
                </w:r>
              </w:smartTag>
            </w:smartTag>
            <w:r>
              <w:rPr>
                <w:sz w:val="24"/>
              </w:rPr>
              <w:t xml:space="preserve"> Honors Thesis: "Written vs. Oral Communication in Adolescents with Autism" directed by Nickola Wolf Nelson, Ph.D. (Published)</w:t>
            </w:r>
          </w:p>
        </w:tc>
        <w:tc>
          <w:tcPr>
            <w:tcW w:w="1080" w:type="dxa"/>
            <w:tcBorders>
              <w:top w:val="nil"/>
              <w:left w:val="nil"/>
              <w:bottom w:val="nil"/>
              <w:right w:val="nil"/>
            </w:tcBorders>
          </w:tcPr>
          <w:p w:rsidR="001B2F99" w:rsidRDefault="001B2F99">
            <w:pPr>
              <w:rPr>
                <w:sz w:val="24"/>
              </w:rPr>
            </w:pPr>
            <w:r>
              <w:rPr>
                <w:sz w:val="24"/>
              </w:rPr>
              <w:t>4/1994</w:t>
            </w:r>
          </w:p>
          <w:p w:rsidR="001B2F99" w:rsidRDefault="001B2F99">
            <w:pPr>
              <w:rPr>
                <w:b/>
                <w:sz w:val="24"/>
              </w:rPr>
            </w:pPr>
          </w:p>
        </w:tc>
      </w:tr>
    </w:tbl>
    <w:p w:rsidR="001B2F99" w:rsidRDefault="001B2F99">
      <w:pPr>
        <w:rPr>
          <w:b/>
          <w:sz w:val="24"/>
        </w:rPr>
      </w:pPr>
    </w:p>
    <w:p w:rsidR="001B2F99" w:rsidRDefault="001B2F99">
      <w:pPr>
        <w:rPr>
          <w:b/>
          <w:sz w:val="24"/>
        </w:rPr>
      </w:pPr>
      <w:r>
        <w:rPr>
          <w:b/>
          <w:sz w:val="24"/>
        </w:rPr>
        <w:t>RELATED PROFESSIONAL EXPERIENCE:</w:t>
      </w:r>
    </w:p>
    <w:p w:rsidR="001B2F99" w:rsidRDefault="001B2F99">
      <w:pPr>
        <w:ind w:left="2880"/>
        <w:rPr>
          <w:sz w:val="24"/>
        </w:rPr>
      </w:pPr>
      <w:r>
        <w:rPr>
          <w:sz w:val="24"/>
        </w:rPr>
        <w:tab/>
      </w:r>
      <w:r>
        <w:rPr>
          <w:sz w:val="24"/>
        </w:rPr>
        <w:tab/>
      </w:r>
      <w:r>
        <w:rPr>
          <w:sz w:val="24"/>
        </w:rPr>
        <w:tab/>
      </w:r>
    </w:p>
    <w:tbl>
      <w:tblPr>
        <w:tblW w:w="9108" w:type="dxa"/>
        <w:tblLayout w:type="fixed"/>
        <w:tblLook w:val="0000" w:firstRow="0" w:lastRow="0" w:firstColumn="0" w:lastColumn="0" w:noHBand="0" w:noVBand="0"/>
      </w:tblPr>
      <w:tblGrid>
        <w:gridCol w:w="3188"/>
        <w:gridCol w:w="3962"/>
        <w:gridCol w:w="1958"/>
      </w:tblGrid>
      <w:tr w:rsidR="001B2F99">
        <w:tblPrEx>
          <w:tblCellMar>
            <w:top w:w="0" w:type="dxa"/>
            <w:bottom w:w="0" w:type="dxa"/>
          </w:tblCellMar>
        </w:tblPrEx>
        <w:tc>
          <w:tcPr>
            <w:tcW w:w="3188" w:type="dxa"/>
            <w:tcBorders>
              <w:top w:val="nil"/>
              <w:left w:val="nil"/>
              <w:bottom w:val="nil"/>
              <w:right w:val="nil"/>
            </w:tcBorders>
          </w:tcPr>
          <w:p w:rsidR="001B2F99" w:rsidRDefault="001B2F99">
            <w:pPr>
              <w:rPr>
                <w:sz w:val="24"/>
              </w:rPr>
            </w:pPr>
            <w:r>
              <w:rPr>
                <w:sz w:val="24"/>
              </w:rPr>
              <w:t>Associate Professor</w:t>
            </w:r>
          </w:p>
          <w:p w:rsidR="001B2F99" w:rsidRDefault="001B2F99">
            <w:pPr>
              <w:rPr>
                <w:sz w:val="24"/>
              </w:rPr>
            </w:pPr>
          </w:p>
        </w:tc>
        <w:tc>
          <w:tcPr>
            <w:tcW w:w="3962" w:type="dxa"/>
            <w:tcBorders>
              <w:top w:val="nil"/>
              <w:left w:val="nil"/>
              <w:bottom w:val="nil"/>
              <w:right w:val="nil"/>
            </w:tcBorders>
          </w:tcPr>
          <w:p w:rsidR="001B2F99" w:rsidRDefault="001B2F99">
            <w:pPr>
              <w:rPr>
                <w:sz w:val="24"/>
              </w:rPr>
            </w:pPr>
            <w:smartTag w:uri="urn:schemas-microsoft-com:office:smarttags" w:element="place">
              <w:smartTag w:uri="urn:schemas-microsoft-com:office:smarttags" w:element="PlaceName">
                <w:r>
                  <w:rPr>
                    <w:sz w:val="24"/>
                  </w:rPr>
                  <w:t>East</w:t>
                </w:r>
              </w:smartTag>
              <w:r>
                <w:rPr>
                  <w:sz w:val="24"/>
                </w:rPr>
                <w:t xml:space="preserve"> </w:t>
              </w:r>
              <w:smartTag w:uri="urn:schemas-microsoft-com:office:smarttags" w:element="PlaceName">
                <w:r>
                  <w:rPr>
                    <w:sz w:val="24"/>
                  </w:rPr>
                  <w:t>Tennessee</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p>
        </w:tc>
        <w:tc>
          <w:tcPr>
            <w:tcW w:w="1958" w:type="dxa"/>
            <w:tcBorders>
              <w:top w:val="nil"/>
              <w:left w:val="nil"/>
              <w:bottom w:val="nil"/>
              <w:right w:val="nil"/>
            </w:tcBorders>
          </w:tcPr>
          <w:p w:rsidR="001B2F99" w:rsidRDefault="001B2F99">
            <w:pPr>
              <w:rPr>
                <w:sz w:val="24"/>
              </w:rPr>
            </w:pPr>
            <w:r>
              <w:rPr>
                <w:sz w:val="24"/>
              </w:rPr>
              <w:t xml:space="preserve">1/2012 - </w:t>
            </w:r>
          </w:p>
        </w:tc>
      </w:tr>
      <w:tr w:rsidR="001B2F99">
        <w:tblPrEx>
          <w:tblCellMar>
            <w:top w:w="0" w:type="dxa"/>
            <w:bottom w:w="0" w:type="dxa"/>
          </w:tblCellMar>
        </w:tblPrEx>
        <w:tc>
          <w:tcPr>
            <w:tcW w:w="3188" w:type="dxa"/>
            <w:tcBorders>
              <w:top w:val="nil"/>
              <w:left w:val="nil"/>
              <w:bottom w:val="nil"/>
              <w:right w:val="nil"/>
            </w:tcBorders>
          </w:tcPr>
          <w:p w:rsidR="001B2F99" w:rsidRDefault="001B2F99">
            <w:pPr>
              <w:rPr>
                <w:sz w:val="24"/>
              </w:rPr>
            </w:pPr>
            <w:r>
              <w:rPr>
                <w:sz w:val="24"/>
              </w:rPr>
              <w:t>Audiologist, Education Coordinator for Audiology</w:t>
            </w:r>
          </w:p>
        </w:tc>
        <w:tc>
          <w:tcPr>
            <w:tcW w:w="3962" w:type="dxa"/>
            <w:tcBorders>
              <w:top w:val="nil"/>
              <w:left w:val="nil"/>
              <w:bottom w:val="nil"/>
              <w:right w:val="nil"/>
            </w:tcBorders>
          </w:tcPr>
          <w:p w:rsidR="001B2F99" w:rsidRDefault="001B2F99">
            <w:pPr>
              <w:rPr>
                <w:sz w:val="24"/>
              </w:rPr>
            </w:pPr>
            <w:smartTag w:uri="urn:schemas-microsoft-com:office:smarttags" w:element="PlaceName">
              <w:r>
                <w:rPr>
                  <w:sz w:val="24"/>
                </w:rPr>
                <w:t>James</w:t>
              </w:r>
            </w:smartTag>
            <w:r>
              <w:rPr>
                <w:sz w:val="24"/>
              </w:rPr>
              <w:t xml:space="preserve"> </w:t>
            </w:r>
            <w:smartTag w:uri="urn:schemas-microsoft-com:office:smarttags" w:element="PlaceName">
              <w:r>
                <w:rPr>
                  <w:sz w:val="24"/>
                </w:rPr>
                <w:t>H.</w:t>
              </w:r>
            </w:smartTag>
            <w:r>
              <w:rPr>
                <w:sz w:val="24"/>
              </w:rPr>
              <w:t xml:space="preserve"> Quillen VA </w:t>
            </w:r>
            <w:smartTag w:uri="urn:schemas-microsoft-com:office:smarttags" w:element="place">
              <w:smartTag w:uri="urn:schemas-microsoft-com:office:smarttags" w:element="PlaceName">
                <w:r>
                  <w:rPr>
                    <w:sz w:val="24"/>
                  </w:rPr>
                  <w:t>Medical</w:t>
                </w:r>
              </w:smartTag>
              <w:r>
                <w:rPr>
                  <w:sz w:val="24"/>
                </w:rPr>
                <w:t xml:space="preserve"> </w:t>
              </w:r>
              <w:smartTag w:uri="urn:schemas-microsoft-com:office:smarttags" w:element="PlaceType">
                <w:r>
                  <w:rPr>
                    <w:sz w:val="24"/>
                  </w:rPr>
                  <w:t>Center</w:t>
                </w:r>
              </w:smartTag>
            </w:smartTag>
          </w:p>
        </w:tc>
        <w:tc>
          <w:tcPr>
            <w:tcW w:w="1958" w:type="dxa"/>
            <w:tcBorders>
              <w:top w:val="nil"/>
              <w:left w:val="nil"/>
              <w:bottom w:val="nil"/>
              <w:right w:val="nil"/>
            </w:tcBorders>
          </w:tcPr>
          <w:p w:rsidR="001B2F99" w:rsidRDefault="001B2F99">
            <w:pPr>
              <w:rPr>
                <w:sz w:val="24"/>
              </w:rPr>
            </w:pPr>
            <w:r>
              <w:rPr>
                <w:sz w:val="24"/>
              </w:rPr>
              <w:t xml:space="preserve">12/2011 – </w:t>
            </w:r>
          </w:p>
          <w:p w:rsidR="001B2F99" w:rsidRDefault="001B2F99">
            <w:pPr>
              <w:rPr>
                <w:sz w:val="24"/>
              </w:rPr>
            </w:pPr>
          </w:p>
          <w:p w:rsidR="001B2F99" w:rsidRDefault="001B2F99">
            <w:pPr>
              <w:rPr>
                <w:sz w:val="24"/>
              </w:rPr>
            </w:pPr>
          </w:p>
        </w:tc>
      </w:tr>
      <w:tr w:rsidR="001B2F99">
        <w:tblPrEx>
          <w:tblCellMar>
            <w:top w:w="0" w:type="dxa"/>
            <w:bottom w:w="0" w:type="dxa"/>
          </w:tblCellMar>
        </w:tblPrEx>
        <w:tc>
          <w:tcPr>
            <w:tcW w:w="3188" w:type="dxa"/>
            <w:tcBorders>
              <w:top w:val="nil"/>
              <w:left w:val="nil"/>
              <w:bottom w:val="nil"/>
              <w:right w:val="nil"/>
            </w:tcBorders>
          </w:tcPr>
          <w:p w:rsidR="001B2F99" w:rsidRDefault="001B2F99">
            <w:pPr>
              <w:rPr>
                <w:sz w:val="24"/>
              </w:rPr>
            </w:pPr>
            <w:r>
              <w:rPr>
                <w:sz w:val="24"/>
              </w:rPr>
              <w:t>Visiting Erskine Fellowship</w:t>
            </w:r>
          </w:p>
        </w:tc>
        <w:tc>
          <w:tcPr>
            <w:tcW w:w="3962" w:type="dxa"/>
            <w:tcBorders>
              <w:top w:val="nil"/>
              <w:left w:val="nil"/>
              <w:bottom w:val="nil"/>
              <w:right w:val="nil"/>
            </w:tcBorders>
          </w:tcPr>
          <w:p w:rsidR="001B2F99" w:rsidRDefault="001B2F99">
            <w:pPr>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Canterbury</w:t>
                </w:r>
              </w:smartTag>
            </w:smartTag>
          </w:p>
        </w:tc>
        <w:tc>
          <w:tcPr>
            <w:tcW w:w="1958" w:type="dxa"/>
            <w:tcBorders>
              <w:top w:val="nil"/>
              <w:left w:val="nil"/>
              <w:bottom w:val="nil"/>
              <w:right w:val="nil"/>
            </w:tcBorders>
          </w:tcPr>
          <w:p w:rsidR="001B2F99" w:rsidRDefault="001B2F99">
            <w:pPr>
              <w:rPr>
                <w:sz w:val="24"/>
              </w:rPr>
            </w:pPr>
            <w:r>
              <w:rPr>
                <w:sz w:val="24"/>
              </w:rPr>
              <w:t>7/2011 – 10/2011</w:t>
            </w:r>
          </w:p>
          <w:p w:rsidR="001B2F99" w:rsidRDefault="001B2F99">
            <w:pPr>
              <w:rPr>
                <w:sz w:val="24"/>
              </w:rPr>
            </w:pPr>
          </w:p>
        </w:tc>
      </w:tr>
      <w:tr w:rsidR="001B2F99">
        <w:tblPrEx>
          <w:tblCellMar>
            <w:top w:w="0" w:type="dxa"/>
            <w:bottom w:w="0" w:type="dxa"/>
          </w:tblCellMar>
        </w:tblPrEx>
        <w:tc>
          <w:tcPr>
            <w:tcW w:w="3188" w:type="dxa"/>
            <w:tcBorders>
              <w:top w:val="nil"/>
              <w:left w:val="nil"/>
              <w:bottom w:val="nil"/>
              <w:right w:val="nil"/>
            </w:tcBorders>
          </w:tcPr>
          <w:p w:rsidR="001B2F99" w:rsidRDefault="001B2F99">
            <w:pPr>
              <w:rPr>
                <w:sz w:val="24"/>
              </w:rPr>
            </w:pPr>
            <w:r>
              <w:rPr>
                <w:sz w:val="24"/>
              </w:rPr>
              <w:t>Assistant Professor</w:t>
            </w:r>
          </w:p>
        </w:tc>
        <w:tc>
          <w:tcPr>
            <w:tcW w:w="3962" w:type="dxa"/>
            <w:tcBorders>
              <w:top w:val="nil"/>
              <w:left w:val="nil"/>
              <w:bottom w:val="nil"/>
              <w:right w:val="nil"/>
            </w:tcBorders>
          </w:tcPr>
          <w:p w:rsidR="001B2F99" w:rsidRDefault="001B2F99">
            <w:pPr>
              <w:rPr>
                <w:sz w:val="24"/>
              </w:rPr>
            </w:pPr>
            <w:r>
              <w:rPr>
                <w:sz w:val="24"/>
              </w:rPr>
              <w:t xml:space="preserve">Department of Communicative Disorders,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Wisconsin</w:t>
                </w:r>
              </w:smartTag>
            </w:smartTag>
          </w:p>
          <w:p w:rsidR="001B2F99" w:rsidRDefault="001B2F99">
            <w:pPr>
              <w:rPr>
                <w:sz w:val="24"/>
              </w:rPr>
            </w:pPr>
          </w:p>
        </w:tc>
        <w:tc>
          <w:tcPr>
            <w:tcW w:w="1958" w:type="dxa"/>
            <w:tcBorders>
              <w:top w:val="nil"/>
              <w:left w:val="nil"/>
              <w:bottom w:val="nil"/>
              <w:right w:val="nil"/>
            </w:tcBorders>
          </w:tcPr>
          <w:p w:rsidR="001B2F99" w:rsidRDefault="001B2F99">
            <w:pPr>
              <w:rPr>
                <w:sz w:val="24"/>
              </w:rPr>
            </w:pPr>
            <w:r>
              <w:rPr>
                <w:sz w:val="24"/>
              </w:rPr>
              <w:t>8/2005 – 5/2011</w:t>
            </w:r>
          </w:p>
        </w:tc>
      </w:tr>
      <w:tr w:rsidR="001B2F99">
        <w:tblPrEx>
          <w:tblCellMar>
            <w:top w:w="0" w:type="dxa"/>
            <w:bottom w:w="0" w:type="dxa"/>
          </w:tblCellMar>
        </w:tblPrEx>
        <w:tc>
          <w:tcPr>
            <w:tcW w:w="3188" w:type="dxa"/>
            <w:tcBorders>
              <w:top w:val="nil"/>
              <w:left w:val="nil"/>
              <w:bottom w:val="nil"/>
              <w:right w:val="nil"/>
            </w:tcBorders>
          </w:tcPr>
          <w:p w:rsidR="001B2F99" w:rsidRDefault="001B2F99">
            <w:pPr>
              <w:rPr>
                <w:b/>
                <w:sz w:val="24"/>
              </w:rPr>
            </w:pPr>
            <w:r>
              <w:rPr>
                <w:sz w:val="24"/>
              </w:rPr>
              <w:t>Adjunct Assistant Professor</w:t>
            </w:r>
          </w:p>
        </w:tc>
        <w:tc>
          <w:tcPr>
            <w:tcW w:w="3962" w:type="dxa"/>
            <w:tcBorders>
              <w:top w:val="nil"/>
              <w:left w:val="nil"/>
              <w:bottom w:val="nil"/>
              <w:right w:val="nil"/>
            </w:tcBorders>
          </w:tcPr>
          <w:p w:rsidR="001B2F99" w:rsidRDefault="001B2F99">
            <w:pPr>
              <w:rPr>
                <w:sz w:val="24"/>
              </w:rPr>
            </w:pPr>
            <w:r>
              <w:rPr>
                <w:sz w:val="24"/>
              </w:rPr>
              <w:t>Department of Special</w:t>
            </w:r>
            <w:r>
              <w:rPr>
                <w:sz w:val="24"/>
              </w:rPr>
              <w:tab/>
              <w:t xml:space="preserve"> Education and Communication Disorders at the </w:t>
            </w:r>
            <w:smartTag w:uri="urn:schemas-microsoft-com:office:smarttags" w:element="PlaceType">
              <w:r>
                <w:rPr>
                  <w:sz w:val="24"/>
                </w:rPr>
                <w:t>University</w:t>
              </w:r>
            </w:smartTag>
            <w:r>
              <w:rPr>
                <w:sz w:val="24"/>
              </w:rPr>
              <w:t xml:space="preserve"> of </w:t>
            </w:r>
            <w:smartTag w:uri="urn:schemas-microsoft-com:office:smarttags" w:element="PlaceName">
              <w:r>
                <w:rPr>
                  <w:sz w:val="24"/>
                </w:rPr>
                <w:t>Nebraska</w:t>
              </w:r>
            </w:smartTag>
            <w:r>
              <w:rPr>
                <w:sz w:val="24"/>
              </w:rPr>
              <w:t xml:space="preserve"> – </w:t>
            </w:r>
            <w:smartTag w:uri="urn:schemas-microsoft-com:office:smarttags" w:element="place">
              <w:smartTag w:uri="urn:schemas-microsoft-com:office:smarttags" w:element="City">
                <w:r>
                  <w:rPr>
                    <w:sz w:val="24"/>
                  </w:rPr>
                  <w:t>Lincoln</w:t>
                </w:r>
              </w:smartTag>
            </w:smartTag>
          </w:p>
          <w:p w:rsidR="001B2F99" w:rsidRDefault="001B2F99">
            <w:pPr>
              <w:rPr>
                <w:b/>
                <w:sz w:val="24"/>
              </w:rPr>
            </w:pPr>
          </w:p>
        </w:tc>
        <w:tc>
          <w:tcPr>
            <w:tcW w:w="1958" w:type="dxa"/>
            <w:tcBorders>
              <w:top w:val="nil"/>
              <w:left w:val="nil"/>
              <w:bottom w:val="nil"/>
              <w:right w:val="nil"/>
            </w:tcBorders>
          </w:tcPr>
          <w:p w:rsidR="001B2F99" w:rsidRDefault="001B2F99">
            <w:pPr>
              <w:rPr>
                <w:b/>
                <w:sz w:val="24"/>
              </w:rPr>
            </w:pPr>
            <w:r>
              <w:rPr>
                <w:sz w:val="24"/>
              </w:rPr>
              <w:t>9/2003 – 7/2005</w:t>
            </w:r>
          </w:p>
        </w:tc>
      </w:tr>
      <w:tr w:rsidR="001B2F99">
        <w:tblPrEx>
          <w:tblCellMar>
            <w:top w:w="0" w:type="dxa"/>
            <w:bottom w:w="0" w:type="dxa"/>
          </w:tblCellMar>
        </w:tblPrEx>
        <w:tc>
          <w:tcPr>
            <w:tcW w:w="3188" w:type="dxa"/>
            <w:tcBorders>
              <w:top w:val="nil"/>
              <w:left w:val="nil"/>
              <w:bottom w:val="nil"/>
              <w:right w:val="nil"/>
            </w:tcBorders>
          </w:tcPr>
          <w:p w:rsidR="001B2F99" w:rsidRDefault="001B2F99">
            <w:pPr>
              <w:rPr>
                <w:b/>
                <w:sz w:val="24"/>
              </w:rPr>
            </w:pPr>
            <w:r>
              <w:rPr>
                <w:sz w:val="24"/>
              </w:rPr>
              <w:t>Research Associate</w:t>
            </w:r>
          </w:p>
        </w:tc>
        <w:tc>
          <w:tcPr>
            <w:tcW w:w="3962" w:type="dxa"/>
            <w:tcBorders>
              <w:top w:val="nil"/>
              <w:left w:val="nil"/>
              <w:bottom w:val="nil"/>
              <w:right w:val="nil"/>
            </w:tcBorders>
          </w:tcPr>
          <w:p w:rsidR="001B2F99" w:rsidRDefault="001B2F99">
            <w:pPr>
              <w:rPr>
                <w:sz w:val="24"/>
              </w:rPr>
            </w:pPr>
            <w:smartTag w:uri="urn:schemas-microsoft-com:office:smarttags" w:element="place">
              <w:smartTag w:uri="urn:schemas-microsoft-com:office:smarttags" w:element="PlaceName">
                <w:r>
                  <w:rPr>
                    <w:sz w:val="24"/>
                  </w:rPr>
                  <w:t>Boys</w:t>
                </w:r>
              </w:smartTag>
              <w:r>
                <w:rPr>
                  <w:sz w:val="24"/>
                </w:rPr>
                <w:t xml:space="preserve"> </w:t>
              </w:r>
              <w:smartTag w:uri="urn:schemas-microsoft-com:office:smarttags" w:element="PlaceType">
                <w:r>
                  <w:rPr>
                    <w:sz w:val="24"/>
                  </w:rPr>
                  <w:t>Town</w:t>
                </w:r>
              </w:smartTag>
              <w:r>
                <w:rPr>
                  <w:sz w:val="24"/>
                </w:rPr>
                <w:t xml:space="preserve"> </w:t>
              </w:r>
              <w:smartTag w:uri="urn:schemas-microsoft-com:office:smarttags" w:element="PlaceName">
                <w:r>
                  <w:rPr>
                    <w:sz w:val="24"/>
                  </w:rPr>
                  <w:t>National</w:t>
                </w:r>
              </w:smartTag>
              <w:r>
                <w:rPr>
                  <w:sz w:val="24"/>
                </w:rPr>
                <w:t xml:space="preserve"> </w:t>
              </w:r>
              <w:smartTag w:uri="urn:schemas-microsoft-com:office:smarttags" w:element="PlaceName">
                <w:r>
                  <w:rPr>
                    <w:sz w:val="24"/>
                  </w:rPr>
                  <w:t>Research</w:t>
                </w:r>
              </w:smartTag>
              <w:r>
                <w:rPr>
                  <w:sz w:val="24"/>
                </w:rPr>
                <w:t xml:space="preserve"> </w:t>
              </w:r>
              <w:smartTag w:uri="urn:schemas-microsoft-com:office:smarttags" w:element="PlaceType">
                <w:r>
                  <w:rPr>
                    <w:sz w:val="24"/>
                  </w:rPr>
                  <w:t>Hospital</w:t>
                </w:r>
              </w:smartTag>
            </w:smartTag>
          </w:p>
          <w:p w:rsidR="001B2F99" w:rsidRDefault="001B2F99">
            <w:pPr>
              <w:rPr>
                <w:sz w:val="24"/>
              </w:rPr>
            </w:pPr>
          </w:p>
        </w:tc>
        <w:tc>
          <w:tcPr>
            <w:tcW w:w="1958" w:type="dxa"/>
            <w:tcBorders>
              <w:top w:val="nil"/>
              <w:left w:val="nil"/>
              <w:bottom w:val="nil"/>
              <w:right w:val="nil"/>
            </w:tcBorders>
          </w:tcPr>
          <w:p w:rsidR="001B2F99" w:rsidRDefault="001B2F99">
            <w:pPr>
              <w:rPr>
                <w:b/>
                <w:sz w:val="24"/>
              </w:rPr>
            </w:pPr>
            <w:r>
              <w:rPr>
                <w:sz w:val="24"/>
              </w:rPr>
              <w:t>7/2003 – 7/2005</w:t>
            </w:r>
          </w:p>
        </w:tc>
      </w:tr>
      <w:tr w:rsidR="001B2F99">
        <w:tblPrEx>
          <w:tblCellMar>
            <w:top w:w="0" w:type="dxa"/>
            <w:bottom w:w="0" w:type="dxa"/>
          </w:tblCellMar>
        </w:tblPrEx>
        <w:tc>
          <w:tcPr>
            <w:tcW w:w="3188" w:type="dxa"/>
            <w:tcBorders>
              <w:top w:val="nil"/>
              <w:left w:val="nil"/>
              <w:bottom w:val="nil"/>
              <w:right w:val="nil"/>
            </w:tcBorders>
          </w:tcPr>
          <w:p w:rsidR="001B2F99" w:rsidRDefault="001B2F99">
            <w:pPr>
              <w:rPr>
                <w:b/>
                <w:sz w:val="24"/>
              </w:rPr>
            </w:pPr>
            <w:r>
              <w:rPr>
                <w:sz w:val="24"/>
              </w:rPr>
              <w:lastRenderedPageBreak/>
              <w:t>Graduate Research Assistant</w:t>
            </w:r>
          </w:p>
        </w:tc>
        <w:tc>
          <w:tcPr>
            <w:tcW w:w="3962" w:type="dxa"/>
            <w:tcBorders>
              <w:top w:val="nil"/>
              <w:left w:val="nil"/>
              <w:bottom w:val="nil"/>
              <w:right w:val="nil"/>
            </w:tcBorders>
          </w:tcPr>
          <w:p w:rsidR="001B2F99" w:rsidRDefault="001B2F99">
            <w:pPr>
              <w:rPr>
                <w:sz w:val="24"/>
              </w:rPr>
            </w:pPr>
            <w:r>
              <w:rPr>
                <w:sz w:val="24"/>
              </w:rPr>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Memphis</w:t>
                </w:r>
              </w:smartTag>
            </w:smartTag>
            <w:r>
              <w:rPr>
                <w:sz w:val="24"/>
              </w:rPr>
              <w:t xml:space="preserve"> Auditory Electrophysiology Laboratory</w:t>
            </w:r>
          </w:p>
          <w:p w:rsidR="001B2F99" w:rsidRDefault="001B2F99">
            <w:pPr>
              <w:rPr>
                <w:b/>
                <w:sz w:val="24"/>
              </w:rPr>
            </w:pPr>
          </w:p>
        </w:tc>
        <w:tc>
          <w:tcPr>
            <w:tcW w:w="1958" w:type="dxa"/>
            <w:tcBorders>
              <w:top w:val="nil"/>
              <w:left w:val="nil"/>
              <w:bottom w:val="nil"/>
              <w:right w:val="nil"/>
            </w:tcBorders>
          </w:tcPr>
          <w:p w:rsidR="001B2F99" w:rsidRDefault="001B2F99">
            <w:pPr>
              <w:rPr>
                <w:b/>
                <w:sz w:val="24"/>
              </w:rPr>
            </w:pPr>
            <w:r>
              <w:rPr>
                <w:sz w:val="24"/>
              </w:rPr>
              <w:t>8/1996 – 6/2000</w:t>
            </w:r>
          </w:p>
        </w:tc>
      </w:tr>
      <w:tr w:rsidR="001B2F99">
        <w:tblPrEx>
          <w:tblCellMar>
            <w:top w:w="0" w:type="dxa"/>
            <w:bottom w:w="0" w:type="dxa"/>
          </w:tblCellMar>
        </w:tblPrEx>
        <w:tc>
          <w:tcPr>
            <w:tcW w:w="3188" w:type="dxa"/>
            <w:tcBorders>
              <w:top w:val="nil"/>
              <w:left w:val="nil"/>
              <w:bottom w:val="nil"/>
              <w:right w:val="nil"/>
            </w:tcBorders>
          </w:tcPr>
          <w:p w:rsidR="001B2F99" w:rsidRDefault="001B2F99">
            <w:pPr>
              <w:rPr>
                <w:b/>
                <w:sz w:val="24"/>
              </w:rPr>
            </w:pPr>
            <w:r>
              <w:rPr>
                <w:sz w:val="24"/>
              </w:rPr>
              <w:t>Neonatal Hearing Screenings</w:t>
            </w:r>
          </w:p>
        </w:tc>
        <w:tc>
          <w:tcPr>
            <w:tcW w:w="3962" w:type="dxa"/>
            <w:tcBorders>
              <w:top w:val="nil"/>
              <w:left w:val="nil"/>
              <w:bottom w:val="nil"/>
              <w:right w:val="nil"/>
            </w:tcBorders>
          </w:tcPr>
          <w:p w:rsidR="001B2F99" w:rsidRDefault="001B2F99">
            <w:pPr>
              <w:rPr>
                <w:sz w:val="24"/>
              </w:rPr>
            </w:pPr>
            <w:r>
              <w:rPr>
                <w:sz w:val="24"/>
              </w:rPr>
              <w:t>Methodist Hospitals</w:t>
            </w:r>
          </w:p>
          <w:p w:rsidR="001B2F99" w:rsidRDefault="001B2F99">
            <w:pPr>
              <w:rPr>
                <w:b/>
                <w:sz w:val="24"/>
              </w:rPr>
            </w:pPr>
          </w:p>
          <w:p w:rsidR="001B2F99" w:rsidRDefault="001B2F99">
            <w:pPr>
              <w:rPr>
                <w:b/>
                <w:sz w:val="24"/>
              </w:rPr>
            </w:pPr>
          </w:p>
        </w:tc>
        <w:tc>
          <w:tcPr>
            <w:tcW w:w="1958" w:type="dxa"/>
            <w:tcBorders>
              <w:top w:val="nil"/>
              <w:left w:val="nil"/>
              <w:bottom w:val="nil"/>
              <w:right w:val="nil"/>
            </w:tcBorders>
          </w:tcPr>
          <w:p w:rsidR="001B2F99" w:rsidRDefault="001B2F99">
            <w:pPr>
              <w:rPr>
                <w:b/>
                <w:sz w:val="24"/>
              </w:rPr>
            </w:pPr>
            <w:r>
              <w:rPr>
                <w:sz w:val="24"/>
              </w:rPr>
              <w:t>7/1998 – 4/2000</w:t>
            </w:r>
          </w:p>
        </w:tc>
      </w:tr>
      <w:tr w:rsidR="001B2F99">
        <w:tblPrEx>
          <w:tblCellMar>
            <w:top w:w="0" w:type="dxa"/>
            <w:bottom w:w="0" w:type="dxa"/>
          </w:tblCellMar>
        </w:tblPrEx>
        <w:tc>
          <w:tcPr>
            <w:tcW w:w="3188" w:type="dxa"/>
            <w:tcBorders>
              <w:top w:val="nil"/>
              <w:left w:val="nil"/>
              <w:bottom w:val="nil"/>
              <w:right w:val="nil"/>
            </w:tcBorders>
          </w:tcPr>
          <w:p w:rsidR="001B2F99" w:rsidRDefault="001B2F99">
            <w:pPr>
              <w:rPr>
                <w:b/>
                <w:sz w:val="24"/>
              </w:rPr>
            </w:pPr>
            <w:r>
              <w:rPr>
                <w:sz w:val="24"/>
              </w:rPr>
              <w:t>Graduate Student Clinical Supervisor-Audiology</w:t>
            </w:r>
          </w:p>
        </w:tc>
        <w:tc>
          <w:tcPr>
            <w:tcW w:w="3962" w:type="dxa"/>
            <w:tcBorders>
              <w:top w:val="nil"/>
              <w:left w:val="nil"/>
              <w:bottom w:val="nil"/>
              <w:right w:val="nil"/>
            </w:tcBorders>
          </w:tcPr>
          <w:p w:rsidR="001B2F99" w:rsidRDefault="001B2F99">
            <w:pPr>
              <w:rPr>
                <w:sz w:val="24"/>
              </w:rPr>
            </w:pPr>
            <w:smartTag w:uri="urn:schemas-microsoft-com:office:smarttags" w:element="City">
              <w:r>
                <w:rPr>
                  <w:sz w:val="24"/>
                </w:rPr>
                <w:t>Memphis</w:t>
              </w:r>
            </w:smartTag>
            <w:r>
              <w:rPr>
                <w:sz w:val="24"/>
              </w:rPr>
              <w:t xml:space="preserve"> Speech and </w:t>
            </w:r>
            <w:smartTag w:uri="urn:schemas-microsoft-com:office:smarttags" w:element="place">
              <w:smartTag w:uri="urn:schemas-microsoft-com:office:smarttags" w:element="PlaceName">
                <w:r>
                  <w:rPr>
                    <w:sz w:val="24"/>
                  </w:rPr>
                  <w:t>Hearing</w:t>
                </w:r>
              </w:smartTag>
              <w:r>
                <w:rPr>
                  <w:sz w:val="24"/>
                </w:rPr>
                <w:t xml:space="preserve"> </w:t>
              </w:r>
              <w:smartTag w:uri="urn:schemas-microsoft-com:office:smarttags" w:element="PlaceType">
                <w:r>
                  <w:rPr>
                    <w:sz w:val="24"/>
                  </w:rPr>
                  <w:t>Center</w:t>
                </w:r>
              </w:smartTag>
            </w:smartTag>
            <w:r>
              <w:rPr>
                <w:sz w:val="24"/>
              </w:rPr>
              <w:tab/>
            </w:r>
          </w:p>
          <w:p w:rsidR="001B2F99" w:rsidRDefault="001B2F99">
            <w:pPr>
              <w:rPr>
                <w:b/>
                <w:sz w:val="24"/>
              </w:rPr>
            </w:pPr>
          </w:p>
          <w:p w:rsidR="001B2F99" w:rsidRDefault="001B2F99">
            <w:pPr>
              <w:rPr>
                <w:b/>
                <w:sz w:val="24"/>
              </w:rPr>
            </w:pPr>
          </w:p>
        </w:tc>
        <w:tc>
          <w:tcPr>
            <w:tcW w:w="1958" w:type="dxa"/>
            <w:tcBorders>
              <w:top w:val="nil"/>
              <w:left w:val="nil"/>
              <w:bottom w:val="nil"/>
              <w:right w:val="nil"/>
            </w:tcBorders>
          </w:tcPr>
          <w:p w:rsidR="001B2F99" w:rsidRDefault="001B2F99">
            <w:pPr>
              <w:rPr>
                <w:b/>
                <w:sz w:val="24"/>
              </w:rPr>
            </w:pPr>
            <w:r>
              <w:rPr>
                <w:sz w:val="24"/>
              </w:rPr>
              <w:t>5/1998 – 5/1999</w:t>
            </w:r>
          </w:p>
        </w:tc>
      </w:tr>
      <w:tr w:rsidR="001B2F99">
        <w:tblPrEx>
          <w:tblCellMar>
            <w:top w:w="0" w:type="dxa"/>
            <w:bottom w:w="0" w:type="dxa"/>
          </w:tblCellMar>
        </w:tblPrEx>
        <w:tc>
          <w:tcPr>
            <w:tcW w:w="3188" w:type="dxa"/>
            <w:tcBorders>
              <w:top w:val="nil"/>
              <w:left w:val="nil"/>
              <w:bottom w:val="nil"/>
              <w:right w:val="nil"/>
            </w:tcBorders>
          </w:tcPr>
          <w:p w:rsidR="001B2F99" w:rsidRDefault="001B2F99">
            <w:pPr>
              <w:rPr>
                <w:b/>
                <w:sz w:val="24"/>
              </w:rPr>
            </w:pPr>
            <w:r>
              <w:rPr>
                <w:sz w:val="24"/>
              </w:rPr>
              <w:t>Clinical Fellow-Audiology</w:t>
            </w:r>
          </w:p>
        </w:tc>
        <w:tc>
          <w:tcPr>
            <w:tcW w:w="3962" w:type="dxa"/>
            <w:tcBorders>
              <w:top w:val="nil"/>
              <w:left w:val="nil"/>
              <w:bottom w:val="nil"/>
              <w:right w:val="nil"/>
            </w:tcBorders>
          </w:tcPr>
          <w:p w:rsidR="001B2F99" w:rsidRDefault="001B2F99">
            <w:pPr>
              <w:rPr>
                <w:b/>
                <w:sz w:val="24"/>
              </w:rPr>
            </w:pPr>
            <w:r>
              <w:rPr>
                <w:sz w:val="24"/>
              </w:rPr>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Memphis</w:t>
                </w:r>
              </w:smartTag>
            </w:smartTag>
          </w:p>
        </w:tc>
        <w:tc>
          <w:tcPr>
            <w:tcW w:w="1958" w:type="dxa"/>
            <w:tcBorders>
              <w:top w:val="nil"/>
              <w:left w:val="nil"/>
              <w:bottom w:val="nil"/>
              <w:right w:val="nil"/>
            </w:tcBorders>
          </w:tcPr>
          <w:p w:rsidR="001B2F99" w:rsidRDefault="001B2F99">
            <w:pPr>
              <w:rPr>
                <w:sz w:val="24"/>
              </w:rPr>
            </w:pPr>
            <w:r>
              <w:rPr>
                <w:sz w:val="24"/>
              </w:rPr>
              <w:t>8/1996 – 2/1998</w:t>
            </w:r>
          </w:p>
          <w:p w:rsidR="001B2F99" w:rsidRDefault="001B2F99">
            <w:pPr>
              <w:rPr>
                <w:b/>
                <w:sz w:val="24"/>
              </w:rPr>
            </w:pPr>
          </w:p>
        </w:tc>
      </w:tr>
      <w:tr w:rsidR="001B2F99">
        <w:tblPrEx>
          <w:tblCellMar>
            <w:top w:w="0" w:type="dxa"/>
            <w:bottom w:w="0" w:type="dxa"/>
          </w:tblCellMar>
        </w:tblPrEx>
        <w:tc>
          <w:tcPr>
            <w:tcW w:w="3188" w:type="dxa"/>
            <w:tcBorders>
              <w:top w:val="nil"/>
              <w:left w:val="nil"/>
              <w:bottom w:val="nil"/>
              <w:right w:val="nil"/>
            </w:tcBorders>
          </w:tcPr>
          <w:p w:rsidR="001B2F99" w:rsidRDefault="001B2F99">
            <w:pPr>
              <w:rPr>
                <w:b/>
                <w:sz w:val="24"/>
              </w:rPr>
            </w:pPr>
            <w:r>
              <w:rPr>
                <w:sz w:val="24"/>
              </w:rPr>
              <w:t>Graduate Trainee</w:t>
            </w:r>
          </w:p>
        </w:tc>
        <w:tc>
          <w:tcPr>
            <w:tcW w:w="3962" w:type="dxa"/>
            <w:tcBorders>
              <w:top w:val="nil"/>
              <w:left w:val="nil"/>
              <w:bottom w:val="nil"/>
              <w:right w:val="nil"/>
            </w:tcBorders>
          </w:tcPr>
          <w:p w:rsidR="001B2F99" w:rsidRDefault="001B2F99">
            <w:pPr>
              <w:rPr>
                <w:sz w:val="24"/>
              </w:rPr>
            </w:pPr>
            <w:r>
              <w:rPr>
                <w:sz w:val="24"/>
              </w:rPr>
              <w:t xml:space="preserve">University of </w:t>
            </w:r>
            <w:smartTag w:uri="urn:schemas-microsoft-com:office:smarttags" w:element="place">
              <w:smartTag w:uri="urn:schemas-microsoft-com:office:smarttags" w:element="PlaceName">
                <w:r>
                  <w:rPr>
                    <w:sz w:val="24"/>
                  </w:rPr>
                  <w:t>Tennessee</w:t>
                </w:r>
              </w:smartTag>
              <w:r>
                <w:rPr>
                  <w:sz w:val="24"/>
                </w:rPr>
                <w:t xml:space="preserve"> </w:t>
              </w:r>
              <w:smartTag w:uri="urn:schemas-microsoft-com:office:smarttags" w:element="PlaceName">
                <w:r>
                  <w:rPr>
                    <w:sz w:val="24"/>
                  </w:rPr>
                  <w:t>Boling</w:t>
                </w:r>
              </w:smartTag>
              <w:r>
                <w:rPr>
                  <w:sz w:val="24"/>
                </w:rPr>
                <w:t xml:space="preserve"> </w:t>
              </w:r>
              <w:smartTag w:uri="urn:schemas-microsoft-com:office:smarttags" w:element="PlaceType">
                <w:r>
                  <w:rPr>
                    <w:sz w:val="24"/>
                  </w:rPr>
                  <w:t>Center</w:t>
                </w:r>
              </w:smartTag>
            </w:smartTag>
            <w:r>
              <w:rPr>
                <w:sz w:val="24"/>
              </w:rPr>
              <w:t xml:space="preserve"> for Developmental Disabilities</w:t>
            </w:r>
          </w:p>
          <w:p w:rsidR="001B2F99" w:rsidRDefault="001B2F99">
            <w:pPr>
              <w:rPr>
                <w:b/>
                <w:sz w:val="24"/>
              </w:rPr>
            </w:pPr>
          </w:p>
        </w:tc>
        <w:tc>
          <w:tcPr>
            <w:tcW w:w="1958" w:type="dxa"/>
            <w:tcBorders>
              <w:top w:val="nil"/>
              <w:left w:val="nil"/>
              <w:bottom w:val="nil"/>
              <w:right w:val="nil"/>
            </w:tcBorders>
          </w:tcPr>
          <w:p w:rsidR="001B2F99" w:rsidRDefault="001B2F99">
            <w:pPr>
              <w:rPr>
                <w:sz w:val="24"/>
              </w:rPr>
            </w:pPr>
            <w:r>
              <w:rPr>
                <w:sz w:val="24"/>
              </w:rPr>
              <w:t>5/1995 – 5/1996</w:t>
            </w:r>
          </w:p>
          <w:p w:rsidR="001B2F99" w:rsidRDefault="001B2F99">
            <w:pPr>
              <w:rPr>
                <w:b/>
                <w:sz w:val="24"/>
              </w:rPr>
            </w:pPr>
          </w:p>
        </w:tc>
      </w:tr>
      <w:tr w:rsidR="001B2F99">
        <w:tblPrEx>
          <w:tblCellMar>
            <w:top w:w="0" w:type="dxa"/>
            <w:bottom w:w="0" w:type="dxa"/>
          </w:tblCellMar>
        </w:tblPrEx>
        <w:tc>
          <w:tcPr>
            <w:tcW w:w="3188" w:type="dxa"/>
            <w:tcBorders>
              <w:top w:val="nil"/>
              <w:left w:val="nil"/>
              <w:bottom w:val="nil"/>
              <w:right w:val="nil"/>
            </w:tcBorders>
          </w:tcPr>
          <w:p w:rsidR="001B2F99" w:rsidRDefault="001B2F99">
            <w:pPr>
              <w:rPr>
                <w:b/>
                <w:sz w:val="24"/>
              </w:rPr>
            </w:pPr>
            <w:r>
              <w:rPr>
                <w:sz w:val="24"/>
              </w:rPr>
              <w:t>Graduate Assistant</w:t>
            </w:r>
          </w:p>
        </w:tc>
        <w:tc>
          <w:tcPr>
            <w:tcW w:w="3962" w:type="dxa"/>
            <w:tcBorders>
              <w:top w:val="nil"/>
              <w:left w:val="nil"/>
              <w:bottom w:val="nil"/>
              <w:right w:val="nil"/>
            </w:tcBorders>
          </w:tcPr>
          <w:p w:rsidR="001B2F99" w:rsidRDefault="001B2F99">
            <w:pPr>
              <w:rPr>
                <w:b/>
                <w:sz w:val="24"/>
              </w:rPr>
            </w:pPr>
            <w:r>
              <w:rPr>
                <w:sz w:val="24"/>
              </w:rPr>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Memphis</w:t>
                </w:r>
              </w:smartTag>
            </w:smartTag>
          </w:p>
        </w:tc>
        <w:tc>
          <w:tcPr>
            <w:tcW w:w="1958" w:type="dxa"/>
            <w:tcBorders>
              <w:top w:val="nil"/>
              <w:left w:val="nil"/>
              <w:bottom w:val="nil"/>
              <w:right w:val="nil"/>
            </w:tcBorders>
          </w:tcPr>
          <w:p w:rsidR="001B2F99" w:rsidRDefault="001B2F99">
            <w:pPr>
              <w:rPr>
                <w:b/>
                <w:sz w:val="24"/>
              </w:rPr>
            </w:pPr>
            <w:r>
              <w:rPr>
                <w:sz w:val="24"/>
              </w:rPr>
              <w:t>8/1994 – 5/1996</w:t>
            </w:r>
          </w:p>
        </w:tc>
      </w:tr>
    </w:tbl>
    <w:p w:rsidR="001B2F99" w:rsidRDefault="001B2F99">
      <w:pPr>
        <w:rPr>
          <w:b/>
          <w:sz w:val="24"/>
        </w:rPr>
      </w:pPr>
    </w:p>
    <w:p w:rsidR="001B2F99" w:rsidRDefault="001B2F99">
      <w:pPr>
        <w:rPr>
          <w:b/>
          <w:sz w:val="24"/>
        </w:rPr>
      </w:pPr>
      <w:r>
        <w:rPr>
          <w:b/>
          <w:sz w:val="24"/>
        </w:rPr>
        <w:t>LICENSURE AND CERTIFICATION:</w:t>
      </w:r>
    </w:p>
    <w:p w:rsidR="001B2F99" w:rsidRDefault="001B2F99">
      <w:pPr>
        <w:rPr>
          <w:b/>
          <w:sz w:val="24"/>
        </w:rPr>
      </w:pPr>
    </w:p>
    <w:tbl>
      <w:tblPr>
        <w:tblW w:w="0" w:type="auto"/>
        <w:tblLayout w:type="fixed"/>
        <w:tblLook w:val="0000" w:firstRow="0" w:lastRow="0" w:firstColumn="0" w:lastColumn="0" w:noHBand="0" w:noVBand="0"/>
      </w:tblPr>
      <w:tblGrid>
        <w:gridCol w:w="5778"/>
        <w:gridCol w:w="3078"/>
      </w:tblGrid>
      <w:tr w:rsidR="001B2F99">
        <w:tblPrEx>
          <w:tblCellMar>
            <w:top w:w="0" w:type="dxa"/>
            <w:bottom w:w="0" w:type="dxa"/>
          </w:tblCellMar>
        </w:tblPrEx>
        <w:tc>
          <w:tcPr>
            <w:tcW w:w="5778" w:type="dxa"/>
            <w:tcBorders>
              <w:top w:val="nil"/>
              <w:left w:val="nil"/>
              <w:bottom w:val="nil"/>
              <w:right w:val="nil"/>
            </w:tcBorders>
          </w:tcPr>
          <w:p w:rsidR="001B2F99" w:rsidRDefault="001B2F99">
            <w:pPr>
              <w:rPr>
                <w:sz w:val="24"/>
              </w:rPr>
            </w:pPr>
            <w:r>
              <w:rPr>
                <w:sz w:val="24"/>
              </w:rPr>
              <w:t>North Carolina State Licensure to practice Audiology</w:t>
            </w:r>
          </w:p>
        </w:tc>
        <w:tc>
          <w:tcPr>
            <w:tcW w:w="3078" w:type="dxa"/>
            <w:tcBorders>
              <w:top w:val="nil"/>
              <w:left w:val="nil"/>
              <w:bottom w:val="nil"/>
              <w:right w:val="nil"/>
            </w:tcBorders>
          </w:tcPr>
          <w:p w:rsidR="001B2F99" w:rsidRDefault="001B2F99">
            <w:pPr>
              <w:rPr>
                <w:sz w:val="24"/>
              </w:rPr>
            </w:pPr>
            <w:r>
              <w:rPr>
                <w:sz w:val="24"/>
              </w:rPr>
              <w:t>10/2010</w:t>
            </w:r>
            <w:r w:rsidR="00880BFE">
              <w:rPr>
                <w:sz w:val="24"/>
              </w:rPr>
              <w:t xml:space="preserve"> - present</w:t>
            </w:r>
          </w:p>
          <w:p w:rsidR="001B2F99" w:rsidRDefault="001B2F99">
            <w:pPr>
              <w:rPr>
                <w:sz w:val="24"/>
              </w:rPr>
            </w:pPr>
          </w:p>
        </w:tc>
      </w:tr>
      <w:tr w:rsidR="001B2F99">
        <w:tblPrEx>
          <w:tblCellMar>
            <w:top w:w="0" w:type="dxa"/>
            <w:bottom w:w="0" w:type="dxa"/>
          </w:tblCellMar>
        </w:tblPrEx>
        <w:tc>
          <w:tcPr>
            <w:tcW w:w="5778" w:type="dxa"/>
            <w:tcBorders>
              <w:top w:val="nil"/>
              <w:left w:val="nil"/>
              <w:bottom w:val="nil"/>
              <w:right w:val="nil"/>
            </w:tcBorders>
          </w:tcPr>
          <w:p w:rsidR="001B2F99" w:rsidRDefault="001B2F99">
            <w:pPr>
              <w:rPr>
                <w:sz w:val="24"/>
              </w:rPr>
            </w:pPr>
            <w:r>
              <w:rPr>
                <w:sz w:val="24"/>
              </w:rPr>
              <w:t>Wisconsin State Licensure to practice Audiology</w:t>
            </w:r>
          </w:p>
          <w:p w:rsidR="001B2F99" w:rsidRDefault="001B2F99">
            <w:pPr>
              <w:rPr>
                <w:sz w:val="24"/>
              </w:rPr>
            </w:pPr>
          </w:p>
        </w:tc>
        <w:tc>
          <w:tcPr>
            <w:tcW w:w="3078" w:type="dxa"/>
            <w:tcBorders>
              <w:top w:val="nil"/>
              <w:left w:val="nil"/>
              <w:bottom w:val="nil"/>
              <w:right w:val="nil"/>
            </w:tcBorders>
          </w:tcPr>
          <w:p w:rsidR="001B2F99" w:rsidRDefault="001B2F99">
            <w:pPr>
              <w:rPr>
                <w:sz w:val="24"/>
              </w:rPr>
            </w:pPr>
            <w:r>
              <w:rPr>
                <w:sz w:val="24"/>
              </w:rPr>
              <w:t>11/2005 (Retired 2013)</w:t>
            </w:r>
          </w:p>
        </w:tc>
      </w:tr>
      <w:tr w:rsidR="001B2F99">
        <w:tblPrEx>
          <w:tblCellMar>
            <w:top w:w="0" w:type="dxa"/>
            <w:bottom w:w="0" w:type="dxa"/>
          </w:tblCellMar>
        </w:tblPrEx>
        <w:tc>
          <w:tcPr>
            <w:tcW w:w="5778" w:type="dxa"/>
            <w:tcBorders>
              <w:top w:val="nil"/>
              <w:left w:val="nil"/>
              <w:bottom w:val="nil"/>
              <w:right w:val="nil"/>
            </w:tcBorders>
          </w:tcPr>
          <w:p w:rsidR="001B2F99" w:rsidRDefault="001B2F99">
            <w:pPr>
              <w:rPr>
                <w:sz w:val="24"/>
              </w:rPr>
            </w:pPr>
            <w:r>
              <w:rPr>
                <w:sz w:val="24"/>
              </w:rPr>
              <w:t>Tennessee State Licensure to practice Audiology</w:t>
            </w:r>
          </w:p>
          <w:p w:rsidR="001B2F99" w:rsidRDefault="001B2F99">
            <w:pPr>
              <w:rPr>
                <w:sz w:val="24"/>
              </w:rPr>
            </w:pPr>
          </w:p>
        </w:tc>
        <w:tc>
          <w:tcPr>
            <w:tcW w:w="3078" w:type="dxa"/>
            <w:tcBorders>
              <w:top w:val="nil"/>
              <w:left w:val="nil"/>
              <w:bottom w:val="nil"/>
              <w:right w:val="nil"/>
            </w:tcBorders>
          </w:tcPr>
          <w:p w:rsidR="001B2F99" w:rsidRDefault="001B2F99">
            <w:pPr>
              <w:rPr>
                <w:sz w:val="24"/>
              </w:rPr>
            </w:pPr>
            <w:r>
              <w:rPr>
                <w:sz w:val="24"/>
              </w:rPr>
              <w:t>3/1998 (Retired 7/2000); 1/2011 (Retired 5/2011)</w:t>
            </w:r>
          </w:p>
          <w:p w:rsidR="001B2F99" w:rsidRDefault="001B2F99">
            <w:pPr>
              <w:rPr>
                <w:sz w:val="24"/>
              </w:rPr>
            </w:pPr>
          </w:p>
        </w:tc>
      </w:tr>
      <w:tr w:rsidR="001B2F99">
        <w:tblPrEx>
          <w:tblCellMar>
            <w:top w:w="0" w:type="dxa"/>
            <w:bottom w:w="0" w:type="dxa"/>
          </w:tblCellMar>
        </w:tblPrEx>
        <w:tc>
          <w:tcPr>
            <w:tcW w:w="5778" w:type="dxa"/>
            <w:tcBorders>
              <w:top w:val="nil"/>
              <w:left w:val="nil"/>
              <w:bottom w:val="nil"/>
              <w:right w:val="nil"/>
            </w:tcBorders>
          </w:tcPr>
          <w:p w:rsidR="001B2F99" w:rsidRDefault="001B2F99">
            <w:pPr>
              <w:rPr>
                <w:sz w:val="24"/>
              </w:rPr>
            </w:pPr>
            <w:r>
              <w:rPr>
                <w:sz w:val="24"/>
              </w:rPr>
              <w:t>Certificate of Clinical Competence granted by American Speech-Language-Hearing Association</w:t>
            </w:r>
          </w:p>
        </w:tc>
        <w:tc>
          <w:tcPr>
            <w:tcW w:w="3078" w:type="dxa"/>
            <w:tcBorders>
              <w:top w:val="nil"/>
              <w:left w:val="nil"/>
              <w:bottom w:val="nil"/>
              <w:right w:val="nil"/>
            </w:tcBorders>
          </w:tcPr>
          <w:p w:rsidR="001B2F99" w:rsidRDefault="001B2F99">
            <w:pPr>
              <w:rPr>
                <w:sz w:val="24"/>
              </w:rPr>
            </w:pPr>
            <w:r>
              <w:rPr>
                <w:sz w:val="24"/>
              </w:rPr>
              <w:t>2/1998</w:t>
            </w:r>
          </w:p>
          <w:p w:rsidR="001B2F99" w:rsidRDefault="001B2F99">
            <w:pPr>
              <w:rPr>
                <w:sz w:val="24"/>
              </w:rPr>
            </w:pPr>
          </w:p>
        </w:tc>
      </w:tr>
    </w:tbl>
    <w:p w:rsidR="001B2F99" w:rsidRDefault="001B2F99">
      <w:pPr>
        <w:rPr>
          <w:b/>
          <w:sz w:val="24"/>
        </w:rPr>
      </w:pPr>
      <w:r>
        <w:rPr>
          <w:sz w:val="24"/>
        </w:rPr>
        <w:t xml:space="preserve"> </w:t>
      </w:r>
    </w:p>
    <w:p w:rsidR="001B2F99" w:rsidRDefault="001B2F99">
      <w:pPr>
        <w:rPr>
          <w:b/>
          <w:sz w:val="24"/>
        </w:rPr>
      </w:pPr>
      <w:r>
        <w:rPr>
          <w:b/>
          <w:sz w:val="24"/>
        </w:rPr>
        <w:t>MEMBERSHIP IN PROFESSIONAL ORGANIZATIONS:</w:t>
      </w:r>
    </w:p>
    <w:tbl>
      <w:tblPr>
        <w:tblpPr w:leftFromText="180" w:rightFromText="180" w:vertAnchor="text" w:horzAnchor="margin" w:tblpY="184"/>
        <w:tblW w:w="0" w:type="auto"/>
        <w:tblLayout w:type="fixed"/>
        <w:tblLook w:val="0000" w:firstRow="0" w:lastRow="0" w:firstColumn="0" w:lastColumn="0" w:noHBand="0" w:noVBand="0"/>
      </w:tblPr>
      <w:tblGrid>
        <w:gridCol w:w="6318"/>
        <w:gridCol w:w="2538"/>
      </w:tblGrid>
      <w:tr w:rsidR="001B2F99">
        <w:tblPrEx>
          <w:tblCellMar>
            <w:top w:w="0" w:type="dxa"/>
            <w:bottom w:w="0" w:type="dxa"/>
          </w:tblCellMar>
        </w:tblPrEx>
        <w:tc>
          <w:tcPr>
            <w:tcW w:w="6318" w:type="dxa"/>
            <w:tcBorders>
              <w:top w:val="nil"/>
              <w:left w:val="nil"/>
              <w:bottom w:val="nil"/>
              <w:right w:val="nil"/>
            </w:tcBorders>
          </w:tcPr>
          <w:p w:rsidR="001B2F99" w:rsidRDefault="001B2F99">
            <w:pPr>
              <w:pStyle w:val="Heading3"/>
            </w:pPr>
            <w:r>
              <w:t>Wisconsin Speech-Language and Hearing Association</w:t>
            </w:r>
          </w:p>
          <w:p w:rsidR="001B2F99" w:rsidRDefault="001B2F99"/>
        </w:tc>
        <w:tc>
          <w:tcPr>
            <w:tcW w:w="2538" w:type="dxa"/>
            <w:tcBorders>
              <w:top w:val="nil"/>
              <w:left w:val="nil"/>
              <w:bottom w:val="nil"/>
              <w:right w:val="nil"/>
            </w:tcBorders>
          </w:tcPr>
          <w:p w:rsidR="001B2F99" w:rsidRDefault="001B2F99">
            <w:pPr>
              <w:pStyle w:val="Heading3"/>
            </w:pPr>
            <w:r>
              <w:t>2008 - 2011</w:t>
            </w:r>
          </w:p>
        </w:tc>
      </w:tr>
      <w:tr w:rsidR="001B2F99">
        <w:tblPrEx>
          <w:tblCellMar>
            <w:top w:w="0" w:type="dxa"/>
            <w:bottom w:w="0" w:type="dxa"/>
          </w:tblCellMar>
        </w:tblPrEx>
        <w:tc>
          <w:tcPr>
            <w:tcW w:w="6318" w:type="dxa"/>
            <w:tcBorders>
              <w:top w:val="nil"/>
              <w:left w:val="nil"/>
              <w:bottom w:val="nil"/>
              <w:right w:val="nil"/>
            </w:tcBorders>
          </w:tcPr>
          <w:p w:rsidR="001B2F99" w:rsidRDefault="001B2F99">
            <w:pPr>
              <w:pStyle w:val="Heading3"/>
            </w:pPr>
            <w:r>
              <w:t>American Auditory Society</w:t>
            </w:r>
          </w:p>
          <w:p w:rsidR="001B2F99" w:rsidRDefault="001B2F99"/>
        </w:tc>
        <w:tc>
          <w:tcPr>
            <w:tcW w:w="2538" w:type="dxa"/>
            <w:tcBorders>
              <w:top w:val="nil"/>
              <w:left w:val="nil"/>
              <w:bottom w:val="nil"/>
              <w:right w:val="nil"/>
            </w:tcBorders>
          </w:tcPr>
          <w:p w:rsidR="001B2F99" w:rsidRDefault="001B2F99">
            <w:pPr>
              <w:pStyle w:val="Heading3"/>
            </w:pPr>
            <w:r>
              <w:t>2004 - present</w:t>
            </w:r>
          </w:p>
        </w:tc>
      </w:tr>
      <w:tr w:rsidR="001B2F99">
        <w:tblPrEx>
          <w:tblCellMar>
            <w:top w:w="0" w:type="dxa"/>
            <w:bottom w:w="0" w:type="dxa"/>
          </w:tblCellMar>
        </w:tblPrEx>
        <w:tc>
          <w:tcPr>
            <w:tcW w:w="6318" w:type="dxa"/>
            <w:tcBorders>
              <w:top w:val="nil"/>
              <w:left w:val="nil"/>
              <w:bottom w:val="nil"/>
              <w:right w:val="nil"/>
            </w:tcBorders>
          </w:tcPr>
          <w:p w:rsidR="001B2F99" w:rsidRDefault="001B2F99">
            <w:pPr>
              <w:pStyle w:val="Heading3"/>
            </w:pPr>
            <w:r>
              <w:t xml:space="preserve">Acoustical Society of </w:t>
            </w:r>
            <w:smartTag w:uri="urn:schemas-microsoft-com:office:smarttags" w:element="place">
              <w:smartTag w:uri="urn:schemas-microsoft-com:office:smarttags" w:element="country-region">
                <w:r>
                  <w:t>America</w:t>
                </w:r>
              </w:smartTag>
            </w:smartTag>
          </w:p>
          <w:p w:rsidR="001B2F99" w:rsidRDefault="001B2F99"/>
        </w:tc>
        <w:tc>
          <w:tcPr>
            <w:tcW w:w="2538" w:type="dxa"/>
            <w:tcBorders>
              <w:top w:val="nil"/>
              <w:left w:val="nil"/>
              <w:bottom w:val="nil"/>
              <w:right w:val="nil"/>
            </w:tcBorders>
          </w:tcPr>
          <w:p w:rsidR="001B2F99" w:rsidRDefault="001B2F99">
            <w:pPr>
              <w:pStyle w:val="Heading3"/>
            </w:pPr>
            <w:r>
              <w:t>2003 - present</w:t>
            </w:r>
          </w:p>
        </w:tc>
      </w:tr>
      <w:tr w:rsidR="001B2F99">
        <w:tblPrEx>
          <w:tblCellMar>
            <w:top w:w="0" w:type="dxa"/>
            <w:bottom w:w="0" w:type="dxa"/>
          </w:tblCellMar>
        </w:tblPrEx>
        <w:tc>
          <w:tcPr>
            <w:tcW w:w="6318" w:type="dxa"/>
            <w:tcBorders>
              <w:top w:val="nil"/>
              <w:left w:val="nil"/>
              <w:bottom w:val="nil"/>
              <w:right w:val="nil"/>
            </w:tcBorders>
          </w:tcPr>
          <w:p w:rsidR="001B2F99" w:rsidRDefault="001B2F99">
            <w:pPr>
              <w:pStyle w:val="Heading3"/>
            </w:pPr>
            <w:r>
              <w:t>Association for Research in Otolaryngology</w:t>
            </w:r>
          </w:p>
          <w:p w:rsidR="001B2F99" w:rsidRDefault="001B2F99"/>
        </w:tc>
        <w:tc>
          <w:tcPr>
            <w:tcW w:w="2538" w:type="dxa"/>
            <w:tcBorders>
              <w:top w:val="nil"/>
              <w:left w:val="nil"/>
              <w:bottom w:val="nil"/>
              <w:right w:val="nil"/>
            </w:tcBorders>
          </w:tcPr>
          <w:p w:rsidR="001B2F99" w:rsidRDefault="001B2F99">
            <w:pPr>
              <w:pStyle w:val="Heading3"/>
            </w:pPr>
            <w:r>
              <w:t>2001 - present</w:t>
            </w:r>
          </w:p>
        </w:tc>
      </w:tr>
      <w:tr w:rsidR="001B2F99">
        <w:tblPrEx>
          <w:tblCellMar>
            <w:top w:w="0" w:type="dxa"/>
            <w:bottom w:w="0" w:type="dxa"/>
          </w:tblCellMar>
        </w:tblPrEx>
        <w:tc>
          <w:tcPr>
            <w:tcW w:w="6318" w:type="dxa"/>
            <w:tcBorders>
              <w:top w:val="nil"/>
              <w:left w:val="nil"/>
              <w:bottom w:val="nil"/>
              <w:right w:val="nil"/>
            </w:tcBorders>
          </w:tcPr>
          <w:p w:rsidR="001B2F99" w:rsidRDefault="001B2F99">
            <w:pPr>
              <w:pStyle w:val="Heading3"/>
            </w:pPr>
            <w:r>
              <w:t>International Evoked Response Audiometry Study Group</w:t>
            </w:r>
          </w:p>
          <w:p w:rsidR="001B2F99" w:rsidRDefault="001B2F99"/>
        </w:tc>
        <w:tc>
          <w:tcPr>
            <w:tcW w:w="2538" w:type="dxa"/>
            <w:tcBorders>
              <w:top w:val="nil"/>
              <w:left w:val="nil"/>
              <w:bottom w:val="nil"/>
              <w:right w:val="nil"/>
            </w:tcBorders>
          </w:tcPr>
          <w:p w:rsidR="001B2F99" w:rsidRDefault="001B2F99">
            <w:pPr>
              <w:pStyle w:val="Heading3"/>
            </w:pPr>
            <w:r>
              <w:t>1999 - 2003</w:t>
            </w:r>
          </w:p>
        </w:tc>
      </w:tr>
      <w:tr w:rsidR="001B2F99">
        <w:tblPrEx>
          <w:tblCellMar>
            <w:top w:w="0" w:type="dxa"/>
            <w:bottom w:w="0" w:type="dxa"/>
          </w:tblCellMar>
        </w:tblPrEx>
        <w:tc>
          <w:tcPr>
            <w:tcW w:w="6318" w:type="dxa"/>
            <w:tcBorders>
              <w:top w:val="nil"/>
              <w:left w:val="nil"/>
              <w:bottom w:val="nil"/>
              <w:right w:val="nil"/>
            </w:tcBorders>
          </w:tcPr>
          <w:p w:rsidR="001B2F99" w:rsidRDefault="001B2F99">
            <w:pPr>
              <w:pStyle w:val="Heading3"/>
            </w:pPr>
            <w:r>
              <w:t>American Speech-Language-Hearing Association</w:t>
            </w:r>
          </w:p>
          <w:p w:rsidR="001B2F99" w:rsidRDefault="001B2F99"/>
        </w:tc>
        <w:tc>
          <w:tcPr>
            <w:tcW w:w="2538" w:type="dxa"/>
            <w:tcBorders>
              <w:top w:val="nil"/>
              <w:left w:val="nil"/>
              <w:bottom w:val="nil"/>
              <w:right w:val="nil"/>
            </w:tcBorders>
          </w:tcPr>
          <w:p w:rsidR="001B2F99" w:rsidRDefault="001B2F99">
            <w:pPr>
              <w:pStyle w:val="Heading3"/>
            </w:pPr>
            <w:r>
              <w:t>1996 – present</w:t>
            </w:r>
          </w:p>
        </w:tc>
      </w:tr>
      <w:tr w:rsidR="001B2F99">
        <w:tblPrEx>
          <w:tblCellMar>
            <w:top w:w="0" w:type="dxa"/>
            <w:bottom w:w="0" w:type="dxa"/>
          </w:tblCellMar>
        </w:tblPrEx>
        <w:tc>
          <w:tcPr>
            <w:tcW w:w="6318" w:type="dxa"/>
            <w:tcBorders>
              <w:top w:val="nil"/>
              <w:left w:val="nil"/>
              <w:bottom w:val="nil"/>
              <w:right w:val="nil"/>
            </w:tcBorders>
          </w:tcPr>
          <w:p w:rsidR="001B2F99" w:rsidRDefault="001B2F99">
            <w:pPr>
              <w:pStyle w:val="Heading3"/>
            </w:pPr>
            <w:r>
              <w:t>National Student Speech-Language-Hearing Association</w:t>
            </w:r>
          </w:p>
          <w:p w:rsidR="001B2F99" w:rsidRDefault="001B2F99"/>
        </w:tc>
        <w:tc>
          <w:tcPr>
            <w:tcW w:w="2538" w:type="dxa"/>
            <w:tcBorders>
              <w:top w:val="nil"/>
              <w:left w:val="nil"/>
              <w:bottom w:val="nil"/>
              <w:right w:val="nil"/>
            </w:tcBorders>
          </w:tcPr>
          <w:p w:rsidR="001B2F99" w:rsidRDefault="001B2F99">
            <w:pPr>
              <w:pStyle w:val="Heading3"/>
            </w:pPr>
            <w:r>
              <w:t>1995-1996</w:t>
            </w:r>
          </w:p>
        </w:tc>
      </w:tr>
    </w:tbl>
    <w:p w:rsidR="001B2F99" w:rsidRDefault="001B2F99">
      <w:pPr>
        <w:rPr>
          <w:b/>
          <w:sz w:val="24"/>
        </w:rPr>
      </w:pPr>
    </w:p>
    <w:p w:rsidR="001B2F99" w:rsidRDefault="001B2F99">
      <w:pPr>
        <w:rPr>
          <w:b/>
          <w:sz w:val="24"/>
        </w:rPr>
      </w:pPr>
    </w:p>
    <w:p w:rsidR="001B2F99" w:rsidRDefault="001B2F99">
      <w:pPr>
        <w:rPr>
          <w:b/>
          <w:sz w:val="24"/>
        </w:rPr>
      </w:pPr>
    </w:p>
    <w:p w:rsidR="001B2F99" w:rsidRDefault="001B2F99">
      <w:pPr>
        <w:rPr>
          <w:b/>
          <w:sz w:val="24"/>
        </w:rPr>
      </w:pPr>
    </w:p>
    <w:p w:rsidR="001B2F99" w:rsidRDefault="001B2F99">
      <w:pPr>
        <w:rPr>
          <w:b/>
          <w:sz w:val="24"/>
        </w:rPr>
      </w:pPr>
    </w:p>
    <w:p w:rsidR="001B2F99" w:rsidRDefault="001B2F99">
      <w:pPr>
        <w:rPr>
          <w:b/>
          <w:sz w:val="24"/>
        </w:rPr>
      </w:pPr>
      <w:r>
        <w:rPr>
          <w:b/>
          <w:sz w:val="24"/>
        </w:rPr>
        <w:t>GRANT ACTIVITY:</w:t>
      </w:r>
    </w:p>
    <w:p w:rsidR="001B2F99" w:rsidRDefault="001B2F99">
      <w:pPr>
        <w:rPr>
          <w:b/>
          <w:sz w:val="24"/>
        </w:rPr>
      </w:pPr>
    </w:p>
    <w:tbl>
      <w:tblPr>
        <w:tblW w:w="0" w:type="auto"/>
        <w:tblLayout w:type="fixed"/>
        <w:tblLook w:val="0000" w:firstRow="0" w:lastRow="0" w:firstColumn="0" w:lastColumn="0" w:noHBand="0" w:noVBand="0"/>
      </w:tblPr>
      <w:tblGrid>
        <w:gridCol w:w="1908"/>
        <w:gridCol w:w="2340"/>
        <w:gridCol w:w="3240"/>
        <w:gridCol w:w="1368"/>
      </w:tblGrid>
      <w:tr w:rsidR="001B2F99">
        <w:tblPrEx>
          <w:tblCellMar>
            <w:top w:w="0" w:type="dxa"/>
            <w:bottom w:w="0" w:type="dxa"/>
          </w:tblCellMar>
        </w:tblPrEx>
        <w:trPr>
          <w:trHeight w:val="621"/>
        </w:trPr>
        <w:tc>
          <w:tcPr>
            <w:tcW w:w="1908" w:type="dxa"/>
            <w:tcBorders>
              <w:top w:val="nil"/>
              <w:left w:val="nil"/>
              <w:bottom w:val="nil"/>
              <w:right w:val="nil"/>
            </w:tcBorders>
          </w:tcPr>
          <w:p w:rsidR="001B2F99" w:rsidRDefault="001B2F99">
            <w:pPr>
              <w:rPr>
                <w:sz w:val="24"/>
              </w:rPr>
            </w:pPr>
            <w:r>
              <w:rPr>
                <w:sz w:val="24"/>
              </w:rPr>
              <w:t>Principal Investigator</w:t>
            </w:r>
          </w:p>
        </w:tc>
        <w:tc>
          <w:tcPr>
            <w:tcW w:w="2340" w:type="dxa"/>
            <w:tcBorders>
              <w:top w:val="nil"/>
              <w:left w:val="nil"/>
              <w:bottom w:val="nil"/>
              <w:right w:val="nil"/>
            </w:tcBorders>
          </w:tcPr>
          <w:p w:rsidR="001B2F99" w:rsidRDefault="001B2F99">
            <w:pPr>
              <w:rPr>
                <w:sz w:val="24"/>
              </w:rPr>
            </w:pPr>
            <w:r>
              <w:rPr>
                <w:sz w:val="24"/>
              </w:rPr>
              <w:t>VA RR&amp;D Merit Review</w:t>
            </w:r>
          </w:p>
        </w:tc>
        <w:tc>
          <w:tcPr>
            <w:tcW w:w="3240" w:type="dxa"/>
            <w:tcBorders>
              <w:top w:val="nil"/>
              <w:left w:val="nil"/>
              <w:bottom w:val="nil"/>
              <w:right w:val="nil"/>
            </w:tcBorders>
          </w:tcPr>
          <w:p w:rsidR="001B2F99" w:rsidRDefault="001B2F99">
            <w:pPr>
              <w:overflowPunct/>
              <w:textAlignment w:val="auto"/>
              <w:rPr>
                <w:sz w:val="24"/>
              </w:rPr>
            </w:pPr>
            <w:r>
              <w:rPr>
                <w:sz w:val="24"/>
              </w:rPr>
              <w:t>“Comprehensive wide bandwidth test battery of auditory  function in Veterans”</w:t>
            </w:r>
          </w:p>
          <w:p w:rsidR="001B2F99" w:rsidRDefault="001B2F99">
            <w:pPr>
              <w:overflowPunct/>
              <w:textAlignment w:val="auto"/>
              <w:rPr>
                <w:sz w:val="24"/>
              </w:rPr>
            </w:pPr>
            <w:r>
              <w:rPr>
                <w:sz w:val="24"/>
              </w:rPr>
              <w:t xml:space="preserve"> </w:t>
            </w:r>
          </w:p>
        </w:tc>
        <w:tc>
          <w:tcPr>
            <w:tcW w:w="1368" w:type="dxa"/>
            <w:tcBorders>
              <w:top w:val="nil"/>
              <w:left w:val="nil"/>
              <w:bottom w:val="nil"/>
              <w:right w:val="nil"/>
            </w:tcBorders>
          </w:tcPr>
          <w:p w:rsidR="001B2F99" w:rsidRDefault="00575827">
            <w:pPr>
              <w:rPr>
                <w:sz w:val="24"/>
              </w:rPr>
            </w:pPr>
            <w:r>
              <w:rPr>
                <w:sz w:val="24"/>
              </w:rPr>
              <w:t>Funded</w:t>
            </w:r>
          </w:p>
        </w:tc>
      </w:tr>
      <w:tr w:rsidR="001B2F99">
        <w:tblPrEx>
          <w:tblCellMar>
            <w:top w:w="0" w:type="dxa"/>
            <w:bottom w:w="0" w:type="dxa"/>
          </w:tblCellMar>
        </w:tblPrEx>
        <w:trPr>
          <w:trHeight w:val="621"/>
        </w:trPr>
        <w:tc>
          <w:tcPr>
            <w:tcW w:w="1908" w:type="dxa"/>
            <w:tcBorders>
              <w:top w:val="nil"/>
              <w:left w:val="nil"/>
              <w:bottom w:val="nil"/>
              <w:right w:val="nil"/>
            </w:tcBorders>
          </w:tcPr>
          <w:p w:rsidR="001B2F99" w:rsidRDefault="001B2F99">
            <w:pPr>
              <w:rPr>
                <w:sz w:val="24"/>
              </w:rPr>
            </w:pPr>
            <w:r>
              <w:rPr>
                <w:sz w:val="24"/>
              </w:rPr>
              <w:t>Principal Investigator</w:t>
            </w:r>
          </w:p>
        </w:tc>
        <w:tc>
          <w:tcPr>
            <w:tcW w:w="2340" w:type="dxa"/>
            <w:tcBorders>
              <w:top w:val="nil"/>
              <w:left w:val="nil"/>
              <w:bottom w:val="nil"/>
              <w:right w:val="nil"/>
            </w:tcBorders>
          </w:tcPr>
          <w:p w:rsidR="001B2F99" w:rsidRDefault="001B2F99">
            <w:pPr>
              <w:rPr>
                <w:sz w:val="24"/>
              </w:rPr>
            </w:pPr>
            <w:r>
              <w:rPr>
                <w:sz w:val="24"/>
              </w:rPr>
              <w:t>VA RR&amp;D Career Development II</w:t>
            </w:r>
          </w:p>
        </w:tc>
        <w:tc>
          <w:tcPr>
            <w:tcW w:w="3240" w:type="dxa"/>
            <w:tcBorders>
              <w:top w:val="nil"/>
              <w:left w:val="nil"/>
              <w:bottom w:val="nil"/>
              <w:right w:val="nil"/>
            </w:tcBorders>
          </w:tcPr>
          <w:p w:rsidR="001B2F99" w:rsidRDefault="001B2F99">
            <w:pPr>
              <w:overflowPunct/>
              <w:textAlignment w:val="auto"/>
              <w:rPr>
                <w:sz w:val="24"/>
              </w:rPr>
            </w:pPr>
            <w:r>
              <w:rPr>
                <w:sz w:val="24"/>
              </w:rPr>
              <w:t>“Identification and sources of response variability in aging listeners”</w:t>
            </w:r>
          </w:p>
          <w:p w:rsidR="001B2F99" w:rsidRDefault="001B2F99">
            <w:pPr>
              <w:overflowPunct/>
              <w:textAlignment w:val="auto"/>
              <w:rPr>
                <w:sz w:val="24"/>
              </w:rPr>
            </w:pPr>
          </w:p>
        </w:tc>
        <w:tc>
          <w:tcPr>
            <w:tcW w:w="1368" w:type="dxa"/>
            <w:tcBorders>
              <w:top w:val="nil"/>
              <w:left w:val="nil"/>
              <w:bottom w:val="nil"/>
              <w:right w:val="nil"/>
            </w:tcBorders>
          </w:tcPr>
          <w:p w:rsidR="001B2F99" w:rsidRDefault="001B2F99">
            <w:pPr>
              <w:rPr>
                <w:sz w:val="24"/>
              </w:rPr>
            </w:pPr>
            <w:r>
              <w:rPr>
                <w:sz w:val="24"/>
              </w:rPr>
              <w:t>Not Funded</w:t>
            </w:r>
          </w:p>
        </w:tc>
      </w:tr>
      <w:tr w:rsidR="001B2F99">
        <w:tblPrEx>
          <w:tblCellMar>
            <w:top w:w="0" w:type="dxa"/>
            <w:bottom w:w="0" w:type="dxa"/>
          </w:tblCellMar>
        </w:tblPrEx>
        <w:trPr>
          <w:trHeight w:val="621"/>
        </w:trPr>
        <w:tc>
          <w:tcPr>
            <w:tcW w:w="1908" w:type="dxa"/>
            <w:tcBorders>
              <w:top w:val="nil"/>
              <w:left w:val="nil"/>
              <w:bottom w:val="nil"/>
              <w:right w:val="nil"/>
            </w:tcBorders>
          </w:tcPr>
          <w:p w:rsidR="001B2F99" w:rsidRDefault="001B2F99">
            <w:pPr>
              <w:rPr>
                <w:sz w:val="24"/>
              </w:rPr>
            </w:pPr>
            <w:r>
              <w:rPr>
                <w:sz w:val="24"/>
              </w:rPr>
              <w:t>Consultant</w:t>
            </w:r>
          </w:p>
        </w:tc>
        <w:tc>
          <w:tcPr>
            <w:tcW w:w="2340" w:type="dxa"/>
            <w:tcBorders>
              <w:top w:val="nil"/>
              <w:left w:val="nil"/>
              <w:bottom w:val="nil"/>
              <w:right w:val="nil"/>
            </w:tcBorders>
          </w:tcPr>
          <w:p w:rsidR="001B2F99" w:rsidRDefault="001B2F99">
            <w:pPr>
              <w:rPr>
                <w:sz w:val="24"/>
              </w:rPr>
            </w:pPr>
            <w:r>
              <w:rPr>
                <w:sz w:val="24"/>
              </w:rPr>
              <w:t>CDC/NIOSH</w:t>
            </w:r>
          </w:p>
        </w:tc>
        <w:tc>
          <w:tcPr>
            <w:tcW w:w="3240" w:type="dxa"/>
            <w:tcBorders>
              <w:top w:val="nil"/>
              <w:left w:val="nil"/>
              <w:bottom w:val="nil"/>
              <w:right w:val="nil"/>
            </w:tcBorders>
          </w:tcPr>
          <w:p w:rsidR="001B2F99" w:rsidRDefault="001B2F99">
            <w:pPr>
              <w:overflowPunct/>
              <w:textAlignment w:val="auto"/>
              <w:rPr>
                <w:sz w:val="24"/>
              </w:rPr>
            </w:pPr>
            <w:r>
              <w:rPr>
                <w:sz w:val="24"/>
              </w:rPr>
              <w:t>“Determination of the variability of 8 kHz as an audiometric test frequency (research contract),” Principal Investigator Gregory A. Flamme, Department of Speech Pathology and Audiology,</w:t>
            </w:r>
            <w:r>
              <w:rPr>
                <w:sz w:val="24"/>
              </w:rPr>
              <w:br/>
            </w:r>
            <w:smartTag w:uri="urn:schemas-microsoft-com:office:smarttags" w:element="place">
              <w:smartTag w:uri="urn:schemas-microsoft-com:office:smarttags" w:element="PlaceName">
                <w:r>
                  <w:rPr>
                    <w:sz w:val="24"/>
                  </w:rPr>
                  <w:t>Western</w:t>
                </w:r>
              </w:smartTag>
              <w:r>
                <w:rPr>
                  <w:sz w:val="24"/>
                </w:rPr>
                <w:t xml:space="preserve"> </w:t>
              </w:r>
              <w:smartTag w:uri="urn:schemas-microsoft-com:office:smarttags" w:element="PlaceName">
                <w:r>
                  <w:rPr>
                    <w:sz w:val="24"/>
                  </w:rPr>
                  <w:t>Michigan</w:t>
                </w:r>
              </w:smartTag>
              <w:r>
                <w:rPr>
                  <w:sz w:val="24"/>
                </w:rPr>
                <w:t xml:space="preserve"> </w:t>
              </w:r>
              <w:smartTag w:uri="urn:schemas-microsoft-com:office:smarttags" w:element="PlaceType">
                <w:r>
                  <w:rPr>
                    <w:sz w:val="24"/>
                  </w:rPr>
                  <w:t>University</w:t>
                </w:r>
              </w:smartTag>
            </w:smartTag>
          </w:p>
          <w:p w:rsidR="001B2F99" w:rsidRDefault="001B2F99">
            <w:pPr>
              <w:overflowPunct/>
              <w:textAlignment w:val="auto"/>
              <w:rPr>
                <w:sz w:val="24"/>
              </w:rPr>
            </w:pPr>
          </w:p>
        </w:tc>
        <w:tc>
          <w:tcPr>
            <w:tcW w:w="1368" w:type="dxa"/>
            <w:tcBorders>
              <w:top w:val="nil"/>
              <w:left w:val="nil"/>
              <w:bottom w:val="nil"/>
              <w:right w:val="nil"/>
            </w:tcBorders>
          </w:tcPr>
          <w:p w:rsidR="001B2F99" w:rsidRDefault="001B2F99">
            <w:pPr>
              <w:rPr>
                <w:sz w:val="24"/>
              </w:rPr>
            </w:pPr>
            <w:r>
              <w:rPr>
                <w:sz w:val="24"/>
              </w:rPr>
              <w:t>2009</w:t>
            </w:r>
          </w:p>
        </w:tc>
      </w:tr>
      <w:tr w:rsidR="001B2F99">
        <w:tblPrEx>
          <w:tblCellMar>
            <w:top w:w="0" w:type="dxa"/>
            <w:bottom w:w="0" w:type="dxa"/>
          </w:tblCellMar>
        </w:tblPrEx>
        <w:trPr>
          <w:trHeight w:val="621"/>
        </w:trPr>
        <w:tc>
          <w:tcPr>
            <w:tcW w:w="1908" w:type="dxa"/>
            <w:tcBorders>
              <w:top w:val="nil"/>
              <w:left w:val="nil"/>
              <w:bottom w:val="nil"/>
              <w:right w:val="nil"/>
            </w:tcBorders>
          </w:tcPr>
          <w:p w:rsidR="001B2F99" w:rsidRDefault="001B2F99">
            <w:pPr>
              <w:rPr>
                <w:sz w:val="24"/>
              </w:rPr>
            </w:pPr>
            <w:r>
              <w:rPr>
                <w:sz w:val="24"/>
              </w:rPr>
              <w:t>Principal Investigator</w:t>
            </w:r>
          </w:p>
        </w:tc>
        <w:tc>
          <w:tcPr>
            <w:tcW w:w="2340" w:type="dxa"/>
            <w:tcBorders>
              <w:top w:val="nil"/>
              <w:left w:val="nil"/>
              <w:bottom w:val="nil"/>
              <w:right w:val="nil"/>
            </w:tcBorders>
          </w:tcPr>
          <w:p w:rsidR="001B2F99" w:rsidRDefault="001B2F99">
            <w:pPr>
              <w:rPr>
                <w:sz w:val="24"/>
              </w:rPr>
            </w:pPr>
            <w:r>
              <w:rPr>
                <w:sz w:val="24"/>
              </w:rPr>
              <w:t xml:space="preserve">NIDCD K23 </w:t>
            </w:r>
          </w:p>
          <w:p w:rsidR="001B2F99" w:rsidRDefault="001B2F99">
            <w:pPr>
              <w:rPr>
                <w:sz w:val="24"/>
              </w:rPr>
            </w:pPr>
            <w:r>
              <w:rPr>
                <w:sz w:val="24"/>
              </w:rPr>
              <w:t>1 K23 DC010835-01</w:t>
            </w:r>
          </w:p>
        </w:tc>
        <w:tc>
          <w:tcPr>
            <w:tcW w:w="3240" w:type="dxa"/>
            <w:tcBorders>
              <w:top w:val="nil"/>
              <w:left w:val="nil"/>
              <w:bottom w:val="nil"/>
              <w:right w:val="nil"/>
            </w:tcBorders>
          </w:tcPr>
          <w:p w:rsidR="001B2F99" w:rsidRDefault="001B2F99">
            <w:pPr>
              <w:overflowPunct/>
              <w:textAlignment w:val="auto"/>
              <w:rPr>
                <w:sz w:val="24"/>
              </w:rPr>
            </w:pPr>
            <w:r>
              <w:rPr>
                <w:sz w:val="24"/>
              </w:rPr>
              <w:t>“Effects of mild traumatic</w:t>
            </w:r>
          </w:p>
          <w:p w:rsidR="001B2F99" w:rsidRDefault="001B2F99">
            <w:pPr>
              <w:rPr>
                <w:sz w:val="24"/>
              </w:rPr>
            </w:pPr>
            <w:r>
              <w:rPr>
                <w:sz w:val="24"/>
              </w:rPr>
              <w:t>brain injury on the auditory system”</w:t>
            </w:r>
          </w:p>
          <w:p w:rsidR="001B2F99" w:rsidRDefault="001B2F99">
            <w:pPr>
              <w:rPr>
                <w:sz w:val="24"/>
              </w:rPr>
            </w:pPr>
          </w:p>
        </w:tc>
        <w:tc>
          <w:tcPr>
            <w:tcW w:w="1368" w:type="dxa"/>
            <w:tcBorders>
              <w:top w:val="nil"/>
              <w:left w:val="nil"/>
              <w:bottom w:val="nil"/>
              <w:right w:val="nil"/>
            </w:tcBorders>
          </w:tcPr>
          <w:p w:rsidR="001B2F99" w:rsidRDefault="001B2F99">
            <w:pPr>
              <w:rPr>
                <w:sz w:val="24"/>
              </w:rPr>
            </w:pPr>
            <w:r>
              <w:rPr>
                <w:sz w:val="24"/>
              </w:rPr>
              <w:t>Not funded</w:t>
            </w:r>
          </w:p>
        </w:tc>
      </w:tr>
      <w:tr w:rsidR="001B2F99">
        <w:tblPrEx>
          <w:tblCellMar>
            <w:top w:w="0" w:type="dxa"/>
            <w:bottom w:w="0" w:type="dxa"/>
          </w:tblCellMar>
        </w:tblPrEx>
        <w:trPr>
          <w:trHeight w:val="621"/>
        </w:trPr>
        <w:tc>
          <w:tcPr>
            <w:tcW w:w="1908" w:type="dxa"/>
            <w:tcBorders>
              <w:top w:val="nil"/>
              <w:left w:val="nil"/>
              <w:bottom w:val="nil"/>
              <w:right w:val="nil"/>
            </w:tcBorders>
          </w:tcPr>
          <w:p w:rsidR="001B2F99" w:rsidRDefault="001B2F99">
            <w:pPr>
              <w:rPr>
                <w:sz w:val="24"/>
              </w:rPr>
            </w:pPr>
            <w:r>
              <w:rPr>
                <w:sz w:val="24"/>
              </w:rPr>
              <w:t>Co-administrator</w:t>
            </w:r>
          </w:p>
        </w:tc>
        <w:tc>
          <w:tcPr>
            <w:tcW w:w="2340" w:type="dxa"/>
            <w:tcBorders>
              <w:top w:val="nil"/>
              <w:left w:val="nil"/>
              <w:bottom w:val="nil"/>
              <w:right w:val="nil"/>
            </w:tcBorders>
          </w:tcPr>
          <w:p w:rsidR="001B2F99" w:rsidRDefault="001B2F99">
            <w:pPr>
              <w:rPr>
                <w:sz w:val="24"/>
              </w:rPr>
            </w:pPr>
            <w:r>
              <w:rPr>
                <w:sz w:val="24"/>
              </w:rPr>
              <w:t>ILME</w:t>
            </w:r>
          </w:p>
        </w:tc>
        <w:tc>
          <w:tcPr>
            <w:tcW w:w="3240" w:type="dxa"/>
            <w:tcBorders>
              <w:top w:val="nil"/>
              <w:left w:val="nil"/>
              <w:bottom w:val="nil"/>
              <w:right w:val="nil"/>
            </w:tcBorders>
          </w:tcPr>
          <w:p w:rsidR="001B2F99" w:rsidRDefault="001B2F99">
            <w:pPr>
              <w:rPr>
                <w:sz w:val="24"/>
              </w:rPr>
            </w:pPr>
            <w:r>
              <w:rPr>
                <w:sz w:val="24"/>
              </w:rPr>
              <w:t>Diagnostic, alerting, and assistive listening devices and remodel of rooms 102 and 173</w:t>
            </w:r>
          </w:p>
          <w:p w:rsidR="001B2F99" w:rsidRDefault="001B2F99">
            <w:pPr>
              <w:rPr>
                <w:sz w:val="24"/>
              </w:rPr>
            </w:pPr>
          </w:p>
        </w:tc>
        <w:tc>
          <w:tcPr>
            <w:tcW w:w="1368" w:type="dxa"/>
            <w:tcBorders>
              <w:top w:val="nil"/>
              <w:left w:val="nil"/>
              <w:bottom w:val="nil"/>
              <w:right w:val="nil"/>
            </w:tcBorders>
          </w:tcPr>
          <w:p w:rsidR="001B2F99" w:rsidRDefault="001B2F99">
            <w:pPr>
              <w:rPr>
                <w:sz w:val="24"/>
              </w:rPr>
            </w:pPr>
            <w:r>
              <w:rPr>
                <w:sz w:val="24"/>
              </w:rPr>
              <w:t>7/2008</w:t>
            </w:r>
          </w:p>
        </w:tc>
      </w:tr>
      <w:tr w:rsidR="001B2F99">
        <w:tblPrEx>
          <w:tblCellMar>
            <w:top w:w="0" w:type="dxa"/>
            <w:bottom w:w="0" w:type="dxa"/>
          </w:tblCellMar>
        </w:tblPrEx>
        <w:trPr>
          <w:trHeight w:val="621"/>
        </w:trPr>
        <w:tc>
          <w:tcPr>
            <w:tcW w:w="1908" w:type="dxa"/>
            <w:tcBorders>
              <w:top w:val="nil"/>
              <w:left w:val="nil"/>
              <w:bottom w:val="nil"/>
              <w:right w:val="nil"/>
            </w:tcBorders>
          </w:tcPr>
          <w:p w:rsidR="001B2F99" w:rsidRDefault="001B2F99">
            <w:pPr>
              <w:rPr>
                <w:sz w:val="24"/>
              </w:rPr>
            </w:pPr>
            <w:r>
              <w:rPr>
                <w:sz w:val="24"/>
              </w:rPr>
              <w:t>Primary</w:t>
            </w:r>
          </w:p>
        </w:tc>
        <w:tc>
          <w:tcPr>
            <w:tcW w:w="2340" w:type="dxa"/>
            <w:tcBorders>
              <w:top w:val="nil"/>
              <w:left w:val="nil"/>
              <w:bottom w:val="nil"/>
              <w:right w:val="nil"/>
            </w:tcBorders>
          </w:tcPr>
          <w:p w:rsidR="001B2F99" w:rsidRDefault="001B2F99">
            <w:pPr>
              <w:rPr>
                <w:sz w:val="24"/>
              </w:rPr>
            </w:pPr>
            <w:r>
              <w:rPr>
                <w:sz w:val="24"/>
              </w:rPr>
              <w:t>DoIT Podcasting  Plus Award</w:t>
            </w:r>
          </w:p>
        </w:tc>
        <w:tc>
          <w:tcPr>
            <w:tcW w:w="3240" w:type="dxa"/>
            <w:tcBorders>
              <w:top w:val="nil"/>
              <w:left w:val="nil"/>
              <w:bottom w:val="nil"/>
              <w:right w:val="nil"/>
            </w:tcBorders>
          </w:tcPr>
          <w:p w:rsidR="001B2F99" w:rsidRDefault="001B2F99">
            <w:pPr>
              <w:rPr>
                <w:sz w:val="24"/>
              </w:rPr>
            </w:pPr>
            <w:r>
              <w:rPr>
                <w:sz w:val="24"/>
              </w:rPr>
              <w:t>“Methods of assessment in pediatric audiology”</w:t>
            </w:r>
          </w:p>
          <w:p w:rsidR="001B2F99" w:rsidRDefault="001B2F99">
            <w:pPr>
              <w:rPr>
                <w:sz w:val="24"/>
              </w:rPr>
            </w:pPr>
          </w:p>
        </w:tc>
        <w:tc>
          <w:tcPr>
            <w:tcW w:w="1368" w:type="dxa"/>
            <w:tcBorders>
              <w:top w:val="nil"/>
              <w:left w:val="nil"/>
              <w:bottom w:val="nil"/>
              <w:right w:val="nil"/>
            </w:tcBorders>
          </w:tcPr>
          <w:p w:rsidR="001B2F99" w:rsidRDefault="001B2F99">
            <w:pPr>
              <w:rPr>
                <w:sz w:val="24"/>
              </w:rPr>
            </w:pPr>
            <w:r>
              <w:rPr>
                <w:sz w:val="24"/>
              </w:rPr>
              <w:t>12/2006</w:t>
            </w:r>
          </w:p>
        </w:tc>
      </w:tr>
      <w:tr w:rsidR="001B2F99">
        <w:tblPrEx>
          <w:tblCellMar>
            <w:top w:w="0" w:type="dxa"/>
            <w:bottom w:w="0" w:type="dxa"/>
          </w:tblCellMar>
        </w:tblPrEx>
        <w:trPr>
          <w:trHeight w:val="621"/>
        </w:trPr>
        <w:tc>
          <w:tcPr>
            <w:tcW w:w="1908" w:type="dxa"/>
            <w:tcBorders>
              <w:top w:val="nil"/>
              <w:left w:val="nil"/>
              <w:bottom w:val="nil"/>
              <w:right w:val="nil"/>
            </w:tcBorders>
          </w:tcPr>
          <w:p w:rsidR="001B2F99" w:rsidRDefault="001B2F99">
            <w:pPr>
              <w:rPr>
                <w:sz w:val="24"/>
              </w:rPr>
            </w:pPr>
            <w:r>
              <w:rPr>
                <w:sz w:val="24"/>
              </w:rPr>
              <w:t>Principal Investigator</w:t>
            </w:r>
          </w:p>
        </w:tc>
        <w:tc>
          <w:tcPr>
            <w:tcW w:w="2340" w:type="dxa"/>
            <w:tcBorders>
              <w:top w:val="nil"/>
              <w:left w:val="nil"/>
              <w:bottom w:val="nil"/>
              <w:right w:val="nil"/>
            </w:tcBorders>
          </w:tcPr>
          <w:p w:rsidR="001B2F99" w:rsidRDefault="001B2F99">
            <w:pPr>
              <w:rPr>
                <w:sz w:val="24"/>
              </w:rPr>
            </w:pPr>
            <w:r>
              <w:rPr>
                <w:sz w:val="24"/>
              </w:rPr>
              <w:t>NIDCD R03</w:t>
            </w:r>
          </w:p>
          <w:p w:rsidR="001B2F99" w:rsidRDefault="001B2F99">
            <w:pPr>
              <w:rPr>
                <w:sz w:val="24"/>
              </w:rPr>
            </w:pPr>
            <w:r>
              <w:rPr>
                <w:sz w:val="24"/>
              </w:rPr>
              <w:t>1 R03 DC006342-01,</w:t>
            </w:r>
          </w:p>
          <w:p w:rsidR="001B2F99" w:rsidRDefault="001B2F99">
            <w:pPr>
              <w:rPr>
                <w:b/>
                <w:sz w:val="24"/>
              </w:rPr>
            </w:pPr>
          </w:p>
        </w:tc>
        <w:tc>
          <w:tcPr>
            <w:tcW w:w="3240" w:type="dxa"/>
            <w:tcBorders>
              <w:top w:val="nil"/>
              <w:left w:val="nil"/>
              <w:bottom w:val="nil"/>
              <w:right w:val="nil"/>
            </w:tcBorders>
          </w:tcPr>
          <w:p w:rsidR="001B2F99" w:rsidRDefault="001B2F99">
            <w:pPr>
              <w:rPr>
                <w:sz w:val="24"/>
              </w:rPr>
            </w:pPr>
            <w:r>
              <w:rPr>
                <w:sz w:val="24"/>
              </w:rPr>
              <w:t>“SFOAE variability and intensity discrimination”</w:t>
            </w:r>
          </w:p>
          <w:p w:rsidR="001B2F99" w:rsidRDefault="001B2F99">
            <w:pPr>
              <w:rPr>
                <w:b/>
                <w:sz w:val="24"/>
              </w:rPr>
            </w:pPr>
          </w:p>
        </w:tc>
        <w:tc>
          <w:tcPr>
            <w:tcW w:w="1368" w:type="dxa"/>
            <w:tcBorders>
              <w:top w:val="nil"/>
              <w:left w:val="nil"/>
              <w:bottom w:val="nil"/>
              <w:right w:val="nil"/>
            </w:tcBorders>
          </w:tcPr>
          <w:p w:rsidR="001B2F99" w:rsidRDefault="001B2F99">
            <w:pPr>
              <w:rPr>
                <w:b/>
                <w:sz w:val="24"/>
              </w:rPr>
            </w:pPr>
            <w:r>
              <w:rPr>
                <w:sz w:val="24"/>
              </w:rPr>
              <w:t>8/2003</w:t>
            </w:r>
          </w:p>
        </w:tc>
      </w:tr>
      <w:tr w:rsidR="001B2F99">
        <w:tblPrEx>
          <w:tblCellMar>
            <w:top w:w="0" w:type="dxa"/>
            <w:bottom w:w="0" w:type="dxa"/>
          </w:tblCellMar>
        </w:tblPrEx>
        <w:tc>
          <w:tcPr>
            <w:tcW w:w="1908" w:type="dxa"/>
            <w:tcBorders>
              <w:top w:val="nil"/>
              <w:left w:val="nil"/>
              <w:bottom w:val="nil"/>
              <w:right w:val="nil"/>
            </w:tcBorders>
          </w:tcPr>
          <w:p w:rsidR="001B2F99" w:rsidRDefault="001B2F99">
            <w:pPr>
              <w:rPr>
                <w:sz w:val="24"/>
              </w:rPr>
            </w:pPr>
            <w:r>
              <w:rPr>
                <w:sz w:val="24"/>
              </w:rPr>
              <w:t>Participant</w:t>
            </w:r>
          </w:p>
        </w:tc>
        <w:tc>
          <w:tcPr>
            <w:tcW w:w="2340" w:type="dxa"/>
            <w:tcBorders>
              <w:top w:val="nil"/>
              <w:left w:val="nil"/>
              <w:bottom w:val="nil"/>
              <w:right w:val="nil"/>
            </w:tcBorders>
          </w:tcPr>
          <w:p w:rsidR="001B2F99" w:rsidRDefault="001B2F99">
            <w:pPr>
              <w:rPr>
                <w:b/>
                <w:sz w:val="24"/>
              </w:rPr>
            </w:pPr>
            <w:r>
              <w:rPr>
                <w:sz w:val="24"/>
              </w:rPr>
              <w:t>NIH Clinical Research Loan Repayment Program</w:t>
            </w:r>
          </w:p>
        </w:tc>
        <w:tc>
          <w:tcPr>
            <w:tcW w:w="3240" w:type="dxa"/>
            <w:tcBorders>
              <w:top w:val="nil"/>
              <w:left w:val="nil"/>
              <w:bottom w:val="nil"/>
              <w:right w:val="nil"/>
            </w:tcBorders>
          </w:tcPr>
          <w:p w:rsidR="001B2F99" w:rsidRDefault="001B2F99">
            <w:pPr>
              <w:pStyle w:val="Heading3"/>
            </w:pPr>
            <w:r>
              <w:t>N/A</w:t>
            </w:r>
          </w:p>
        </w:tc>
        <w:tc>
          <w:tcPr>
            <w:tcW w:w="1368" w:type="dxa"/>
            <w:tcBorders>
              <w:top w:val="nil"/>
              <w:left w:val="nil"/>
              <w:bottom w:val="nil"/>
              <w:right w:val="nil"/>
            </w:tcBorders>
          </w:tcPr>
          <w:p w:rsidR="001B2F99" w:rsidRDefault="001B2F99">
            <w:pPr>
              <w:rPr>
                <w:b/>
                <w:sz w:val="24"/>
              </w:rPr>
            </w:pPr>
            <w:r>
              <w:rPr>
                <w:sz w:val="24"/>
              </w:rPr>
              <w:t>9/2003</w:t>
            </w:r>
          </w:p>
        </w:tc>
      </w:tr>
    </w:tbl>
    <w:p w:rsidR="001B2F99" w:rsidRDefault="001B2F99">
      <w:pPr>
        <w:rPr>
          <w:b/>
          <w:sz w:val="24"/>
        </w:rPr>
      </w:pPr>
    </w:p>
    <w:p w:rsidR="001B2F99" w:rsidRDefault="001B2F99">
      <w:pPr>
        <w:rPr>
          <w:b/>
          <w:sz w:val="24"/>
        </w:rPr>
      </w:pPr>
    </w:p>
    <w:p w:rsidR="001B2F99" w:rsidRDefault="001B2F99">
      <w:pPr>
        <w:rPr>
          <w:b/>
          <w:sz w:val="24"/>
        </w:rPr>
      </w:pPr>
    </w:p>
    <w:p w:rsidR="001B2F99" w:rsidRDefault="001B2F99">
      <w:pPr>
        <w:rPr>
          <w:b/>
          <w:sz w:val="24"/>
        </w:rPr>
      </w:pPr>
    </w:p>
    <w:p w:rsidR="001B2F99" w:rsidRDefault="001B2F99">
      <w:pPr>
        <w:rPr>
          <w:b/>
          <w:sz w:val="24"/>
        </w:rPr>
      </w:pPr>
    </w:p>
    <w:p w:rsidR="001B2F99" w:rsidRDefault="001B2F99">
      <w:pPr>
        <w:rPr>
          <w:b/>
          <w:sz w:val="24"/>
        </w:rPr>
      </w:pPr>
    </w:p>
    <w:p w:rsidR="001B2F99" w:rsidRDefault="001B2F99">
      <w:pPr>
        <w:rPr>
          <w:b/>
          <w:sz w:val="24"/>
        </w:rPr>
      </w:pPr>
      <w:r>
        <w:rPr>
          <w:b/>
          <w:sz w:val="24"/>
        </w:rPr>
        <w:t>SUPPORT:</w:t>
      </w:r>
    </w:p>
    <w:p w:rsidR="001B2F99" w:rsidRDefault="001B2F99">
      <w:pPr>
        <w:rPr>
          <w:sz w:val="24"/>
        </w:rPr>
      </w:pPr>
    </w:p>
    <w:tbl>
      <w:tblPr>
        <w:tblW w:w="0" w:type="auto"/>
        <w:tblLayout w:type="fixed"/>
        <w:tblLook w:val="0000" w:firstRow="0" w:lastRow="0" w:firstColumn="0" w:lastColumn="0" w:noHBand="0" w:noVBand="0"/>
      </w:tblPr>
      <w:tblGrid>
        <w:gridCol w:w="2628"/>
        <w:gridCol w:w="2430"/>
        <w:gridCol w:w="1800"/>
        <w:gridCol w:w="1998"/>
      </w:tblGrid>
      <w:tr w:rsidR="001B2F99">
        <w:tblPrEx>
          <w:tblCellMar>
            <w:top w:w="0" w:type="dxa"/>
            <w:bottom w:w="0" w:type="dxa"/>
          </w:tblCellMar>
        </w:tblPrEx>
        <w:tc>
          <w:tcPr>
            <w:tcW w:w="2628" w:type="dxa"/>
            <w:tcBorders>
              <w:top w:val="nil"/>
              <w:left w:val="nil"/>
              <w:bottom w:val="nil"/>
              <w:right w:val="nil"/>
            </w:tcBorders>
          </w:tcPr>
          <w:p w:rsidR="001B2F99" w:rsidRDefault="001B2F99">
            <w:pPr>
              <w:rPr>
                <w:sz w:val="24"/>
              </w:rPr>
            </w:pPr>
            <w:r>
              <w:rPr>
                <w:sz w:val="24"/>
              </w:rPr>
              <w:lastRenderedPageBreak/>
              <w:t>Funding for subject payment for dissertation</w:t>
            </w:r>
          </w:p>
        </w:tc>
        <w:tc>
          <w:tcPr>
            <w:tcW w:w="2430" w:type="dxa"/>
            <w:tcBorders>
              <w:top w:val="nil"/>
              <w:left w:val="nil"/>
              <w:bottom w:val="nil"/>
              <w:right w:val="nil"/>
            </w:tcBorders>
          </w:tcPr>
          <w:p w:rsidR="001B2F99" w:rsidRDefault="001B2F99">
            <w:pPr>
              <w:rPr>
                <w:sz w:val="24"/>
              </w:rPr>
            </w:pPr>
            <w:r>
              <w:rPr>
                <w:sz w:val="24"/>
              </w:rPr>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Memphis</w:t>
                </w:r>
              </w:smartTag>
            </w:smartTag>
          </w:p>
          <w:p w:rsidR="001B2F99" w:rsidRDefault="001B2F99">
            <w:pPr>
              <w:rPr>
                <w:sz w:val="24"/>
              </w:rPr>
            </w:pPr>
          </w:p>
        </w:tc>
        <w:tc>
          <w:tcPr>
            <w:tcW w:w="1800" w:type="dxa"/>
            <w:tcBorders>
              <w:top w:val="nil"/>
              <w:left w:val="nil"/>
              <w:bottom w:val="nil"/>
              <w:right w:val="nil"/>
            </w:tcBorders>
          </w:tcPr>
          <w:p w:rsidR="001B2F99" w:rsidRDefault="001B2F99">
            <w:pPr>
              <w:rPr>
                <w:sz w:val="24"/>
              </w:rPr>
            </w:pPr>
            <w:r>
              <w:rPr>
                <w:sz w:val="24"/>
              </w:rPr>
              <w:t>$800</w:t>
            </w:r>
          </w:p>
        </w:tc>
        <w:tc>
          <w:tcPr>
            <w:tcW w:w="1998" w:type="dxa"/>
            <w:tcBorders>
              <w:top w:val="nil"/>
              <w:left w:val="nil"/>
              <w:bottom w:val="nil"/>
              <w:right w:val="nil"/>
            </w:tcBorders>
          </w:tcPr>
          <w:p w:rsidR="001B2F99" w:rsidRDefault="001B2F99">
            <w:pPr>
              <w:rPr>
                <w:sz w:val="24"/>
              </w:rPr>
            </w:pPr>
            <w:r>
              <w:rPr>
                <w:sz w:val="24"/>
              </w:rPr>
              <w:t>1999</w:t>
            </w:r>
          </w:p>
        </w:tc>
      </w:tr>
      <w:tr w:rsidR="001B2F99">
        <w:tblPrEx>
          <w:tblCellMar>
            <w:top w:w="0" w:type="dxa"/>
            <w:bottom w:w="0" w:type="dxa"/>
          </w:tblCellMar>
        </w:tblPrEx>
        <w:tc>
          <w:tcPr>
            <w:tcW w:w="2628" w:type="dxa"/>
            <w:tcBorders>
              <w:top w:val="nil"/>
              <w:left w:val="nil"/>
              <w:bottom w:val="nil"/>
              <w:right w:val="nil"/>
            </w:tcBorders>
          </w:tcPr>
          <w:p w:rsidR="001B2F99" w:rsidRDefault="001B2F99">
            <w:pPr>
              <w:rPr>
                <w:sz w:val="24"/>
              </w:rPr>
            </w:pPr>
            <w:r>
              <w:rPr>
                <w:sz w:val="24"/>
              </w:rPr>
              <w:t xml:space="preserve">Summer Institute in </w:t>
            </w:r>
            <w:smartTag w:uri="urn:schemas-microsoft-com:office:smarttags" w:element="place">
              <w:smartTag w:uri="urn:schemas-microsoft-com:office:smarttags" w:element="country-region">
                <w:r>
                  <w:rPr>
                    <w:sz w:val="24"/>
                  </w:rPr>
                  <w:t>Japan</w:t>
                </w:r>
              </w:smartTag>
            </w:smartTag>
          </w:p>
        </w:tc>
        <w:tc>
          <w:tcPr>
            <w:tcW w:w="2430" w:type="dxa"/>
            <w:tcBorders>
              <w:top w:val="nil"/>
              <w:left w:val="nil"/>
              <w:bottom w:val="nil"/>
              <w:right w:val="nil"/>
            </w:tcBorders>
          </w:tcPr>
          <w:p w:rsidR="001B2F99" w:rsidRDefault="001B2F99">
            <w:pPr>
              <w:rPr>
                <w:sz w:val="24"/>
              </w:rPr>
            </w:pPr>
            <w:r>
              <w:rPr>
                <w:sz w:val="24"/>
              </w:rPr>
              <w:t>National Science Foundation</w:t>
            </w:r>
          </w:p>
        </w:tc>
        <w:tc>
          <w:tcPr>
            <w:tcW w:w="1800" w:type="dxa"/>
            <w:tcBorders>
              <w:top w:val="nil"/>
              <w:left w:val="nil"/>
              <w:bottom w:val="nil"/>
              <w:right w:val="nil"/>
            </w:tcBorders>
          </w:tcPr>
          <w:p w:rsidR="001B2F99" w:rsidRDefault="001B2F99">
            <w:pPr>
              <w:rPr>
                <w:sz w:val="24"/>
              </w:rPr>
            </w:pPr>
            <w:r>
              <w:rPr>
                <w:sz w:val="24"/>
              </w:rPr>
              <w:t xml:space="preserve">Approximately $4253, round-trip airfare, and housing </w:t>
            </w:r>
          </w:p>
          <w:p w:rsidR="001B2F99" w:rsidRDefault="001B2F99">
            <w:pPr>
              <w:rPr>
                <w:sz w:val="24"/>
              </w:rPr>
            </w:pPr>
          </w:p>
        </w:tc>
        <w:tc>
          <w:tcPr>
            <w:tcW w:w="1998" w:type="dxa"/>
            <w:tcBorders>
              <w:top w:val="nil"/>
              <w:left w:val="nil"/>
              <w:bottom w:val="nil"/>
              <w:right w:val="nil"/>
            </w:tcBorders>
          </w:tcPr>
          <w:p w:rsidR="001B2F99" w:rsidRDefault="001B2F99">
            <w:pPr>
              <w:rPr>
                <w:sz w:val="24"/>
              </w:rPr>
            </w:pPr>
            <w:r>
              <w:rPr>
                <w:sz w:val="24"/>
              </w:rPr>
              <w:t>6/1999 – 8/1999</w:t>
            </w:r>
          </w:p>
        </w:tc>
      </w:tr>
      <w:tr w:rsidR="001B2F99">
        <w:tblPrEx>
          <w:tblCellMar>
            <w:top w:w="0" w:type="dxa"/>
            <w:bottom w:w="0" w:type="dxa"/>
          </w:tblCellMar>
        </w:tblPrEx>
        <w:tc>
          <w:tcPr>
            <w:tcW w:w="2628" w:type="dxa"/>
            <w:tcBorders>
              <w:top w:val="nil"/>
              <w:left w:val="nil"/>
              <w:bottom w:val="nil"/>
              <w:right w:val="nil"/>
            </w:tcBorders>
          </w:tcPr>
          <w:p w:rsidR="001B2F99" w:rsidRDefault="001B2F99">
            <w:pPr>
              <w:rPr>
                <w:sz w:val="24"/>
              </w:rPr>
            </w:pPr>
            <w:r>
              <w:rPr>
                <w:sz w:val="24"/>
              </w:rPr>
              <w:t xml:space="preserve">Travel Award for Annual Convention of the </w:t>
            </w:r>
            <w:smartTag w:uri="urn:schemas-microsoft-com:office:smarttags" w:element="place">
              <w:smartTag w:uri="urn:schemas-microsoft-com:office:smarttags" w:element="PlaceName">
                <w:r>
                  <w:rPr>
                    <w:sz w:val="24"/>
                  </w:rPr>
                  <w:t>American</w:t>
                </w:r>
              </w:smartTag>
              <w:r>
                <w:rPr>
                  <w:sz w:val="24"/>
                </w:rPr>
                <w:t xml:space="preserve"> </w:t>
              </w:r>
              <w:smartTag w:uri="urn:schemas-microsoft-com:office:smarttags" w:element="PlaceType">
                <w:r>
                  <w:rPr>
                    <w:sz w:val="24"/>
                  </w:rPr>
                  <w:t>Academy</w:t>
                </w:r>
              </w:smartTag>
            </w:smartTag>
            <w:r>
              <w:rPr>
                <w:sz w:val="24"/>
              </w:rPr>
              <w:t xml:space="preserve"> of Audiology</w:t>
            </w:r>
          </w:p>
        </w:tc>
        <w:tc>
          <w:tcPr>
            <w:tcW w:w="2430" w:type="dxa"/>
            <w:tcBorders>
              <w:top w:val="nil"/>
              <w:left w:val="nil"/>
              <w:bottom w:val="nil"/>
              <w:right w:val="nil"/>
            </w:tcBorders>
          </w:tcPr>
          <w:p w:rsidR="001B2F99" w:rsidRDefault="001B2F99">
            <w:pPr>
              <w:rPr>
                <w:sz w:val="24"/>
              </w:rPr>
            </w:pPr>
            <w:r>
              <w:rPr>
                <w:sz w:val="24"/>
              </w:rPr>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Memphis</w:t>
                </w:r>
              </w:smartTag>
            </w:smartTag>
            <w:r>
              <w:rPr>
                <w:sz w:val="24"/>
              </w:rPr>
              <w:t xml:space="preserve"> Student Government Association</w:t>
            </w:r>
          </w:p>
        </w:tc>
        <w:tc>
          <w:tcPr>
            <w:tcW w:w="1800" w:type="dxa"/>
            <w:tcBorders>
              <w:top w:val="nil"/>
              <w:left w:val="nil"/>
              <w:bottom w:val="nil"/>
              <w:right w:val="nil"/>
            </w:tcBorders>
          </w:tcPr>
          <w:p w:rsidR="001B2F99" w:rsidRDefault="001B2F99">
            <w:pPr>
              <w:rPr>
                <w:sz w:val="24"/>
              </w:rPr>
            </w:pPr>
            <w:r>
              <w:rPr>
                <w:sz w:val="24"/>
              </w:rPr>
              <w:t>$663</w:t>
            </w:r>
          </w:p>
        </w:tc>
        <w:tc>
          <w:tcPr>
            <w:tcW w:w="1998" w:type="dxa"/>
            <w:tcBorders>
              <w:top w:val="nil"/>
              <w:left w:val="nil"/>
              <w:bottom w:val="nil"/>
              <w:right w:val="nil"/>
            </w:tcBorders>
          </w:tcPr>
          <w:p w:rsidR="001B2F99" w:rsidRDefault="001B2F99">
            <w:pPr>
              <w:rPr>
                <w:sz w:val="24"/>
              </w:rPr>
            </w:pPr>
            <w:r>
              <w:rPr>
                <w:sz w:val="24"/>
              </w:rPr>
              <w:t>4/1999</w:t>
            </w:r>
          </w:p>
        </w:tc>
      </w:tr>
    </w:tbl>
    <w:p w:rsidR="001B2F99" w:rsidRDefault="001B2F99">
      <w:pPr>
        <w:rPr>
          <w:sz w:val="24"/>
        </w:rPr>
      </w:pPr>
    </w:p>
    <w:p w:rsidR="001B2F99" w:rsidRDefault="001B2F99">
      <w:pPr>
        <w:rPr>
          <w:b/>
          <w:sz w:val="24"/>
        </w:rPr>
      </w:pPr>
      <w:r>
        <w:rPr>
          <w:b/>
          <w:sz w:val="24"/>
        </w:rPr>
        <w:t>PROFESSIONAL OFFICES AND ACTIVITIES:</w:t>
      </w:r>
    </w:p>
    <w:p w:rsidR="001B2F99" w:rsidRDefault="001B2F99">
      <w:pPr>
        <w:rPr>
          <w:b/>
          <w:sz w:val="24"/>
        </w:rPr>
      </w:pPr>
    </w:p>
    <w:tbl>
      <w:tblPr>
        <w:tblW w:w="0" w:type="auto"/>
        <w:tblLayout w:type="fixed"/>
        <w:tblLook w:val="0000" w:firstRow="0" w:lastRow="0" w:firstColumn="0" w:lastColumn="0" w:noHBand="0" w:noVBand="0"/>
      </w:tblPr>
      <w:tblGrid>
        <w:gridCol w:w="3258"/>
        <w:gridCol w:w="3780"/>
        <w:gridCol w:w="1818"/>
      </w:tblGrid>
      <w:tr w:rsidR="00BA2401">
        <w:tblPrEx>
          <w:tblCellMar>
            <w:top w:w="0" w:type="dxa"/>
            <w:bottom w:w="0" w:type="dxa"/>
          </w:tblCellMar>
        </w:tblPrEx>
        <w:tc>
          <w:tcPr>
            <w:tcW w:w="3258" w:type="dxa"/>
            <w:tcBorders>
              <w:top w:val="nil"/>
              <w:left w:val="nil"/>
              <w:bottom w:val="nil"/>
              <w:right w:val="nil"/>
            </w:tcBorders>
          </w:tcPr>
          <w:p w:rsidR="00BA2401" w:rsidRDefault="00BA2401">
            <w:pPr>
              <w:rPr>
                <w:sz w:val="24"/>
              </w:rPr>
            </w:pPr>
            <w:r>
              <w:rPr>
                <w:sz w:val="24"/>
              </w:rPr>
              <w:t>Ad Hoc Reviewer</w:t>
            </w:r>
          </w:p>
        </w:tc>
        <w:tc>
          <w:tcPr>
            <w:tcW w:w="3780" w:type="dxa"/>
            <w:tcBorders>
              <w:top w:val="nil"/>
              <w:left w:val="nil"/>
              <w:bottom w:val="nil"/>
              <w:right w:val="nil"/>
            </w:tcBorders>
          </w:tcPr>
          <w:p w:rsidR="00BA2401" w:rsidRDefault="00BA2401">
            <w:pPr>
              <w:pStyle w:val="Default"/>
            </w:pPr>
            <w:r>
              <w:t>Poster abstract for 2016 Joint Defense Veterans Audiology Conference</w:t>
            </w:r>
          </w:p>
        </w:tc>
        <w:tc>
          <w:tcPr>
            <w:tcW w:w="1818" w:type="dxa"/>
            <w:tcBorders>
              <w:top w:val="nil"/>
              <w:left w:val="nil"/>
              <w:bottom w:val="nil"/>
              <w:right w:val="nil"/>
            </w:tcBorders>
          </w:tcPr>
          <w:p w:rsidR="00BA2401" w:rsidRDefault="00BA2401">
            <w:pPr>
              <w:rPr>
                <w:sz w:val="24"/>
              </w:rPr>
            </w:pPr>
            <w:r>
              <w:rPr>
                <w:sz w:val="24"/>
              </w:rPr>
              <w:t>2015</w:t>
            </w:r>
          </w:p>
        </w:tc>
      </w:tr>
      <w:tr w:rsidR="00BA2401">
        <w:tblPrEx>
          <w:tblCellMar>
            <w:top w:w="0" w:type="dxa"/>
            <w:bottom w:w="0" w:type="dxa"/>
          </w:tblCellMar>
        </w:tblPrEx>
        <w:tc>
          <w:tcPr>
            <w:tcW w:w="3258" w:type="dxa"/>
            <w:tcBorders>
              <w:top w:val="nil"/>
              <w:left w:val="nil"/>
              <w:bottom w:val="nil"/>
              <w:right w:val="nil"/>
            </w:tcBorders>
          </w:tcPr>
          <w:p w:rsidR="00BA2401" w:rsidRDefault="00BA2401">
            <w:pPr>
              <w:rPr>
                <w:sz w:val="24"/>
              </w:rPr>
            </w:pPr>
          </w:p>
        </w:tc>
        <w:tc>
          <w:tcPr>
            <w:tcW w:w="3780" w:type="dxa"/>
            <w:tcBorders>
              <w:top w:val="nil"/>
              <w:left w:val="nil"/>
              <w:bottom w:val="nil"/>
              <w:right w:val="nil"/>
            </w:tcBorders>
          </w:tcPr>
          <w:p w:rsidR="00BA2401" w:rsidRDefault="00BA2401">
            <w:pPr>
              <w:pStyle w:val="Default"/>
            </w:pPr>
          </w:p>
        </w:tc>
        <w:tc>
          <w:tcPr>
            <w:tcW w:w="1818" w:type="dxa"/>
            <w:tcBorders>
              <w:top w:val="nil"/>
              <w:left w:val="nil"/>
              <w:bottom w:val="nil"/>
              <w:right w:val="nil"/>
            </w:tcBorders>
          </w:tcPr>
          <w:p w:rsidR="00BA2401" w:rsidRDefault="00BA2401">
            <w:pPr>
              <w:rPr>
                <w:sz w:val="24"/>
              </w:rPr>
            </w:pP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 xml:space="preserve">Ad Hoc Teleconference Reviewer </w:t>
            </w:r>
          </w:p>
          <w:p w:rsidR="001B2F99" w:rsidRDefault="001B2F99">
            <w:pPr>
              <w:rPr>
                <w:sz w:val="24"/>
              </w:rPr>
            </w:pPr>
          </w:p>
        </w:tc>
        <w:tc>
          <w:tcPr>
            <w:tcW w:w="3780" w:type="dxa"/>
            <w:tcBorders>
              <w:top w:val="nil"/>
              <w:left w:val="nil"/>
              <w:bottom w:val="nil"/>
              <w:right w:val="nil"/>
            </w:tcBorders>
          </w:tcPr>
          <w:p w:rsidR="001B2F99" w:rsidRDefault="001B2F99">
            <w:pPr>
              <w:pStyle w:val="Default"/>
            </w:pPr>
            <w:r>
              <w:t xml:space="preserve">DMRDP </w:t>
            </w:r>
          </w:p>
        </w:tc>
        <w:tc>
          <w:tcPr>
            <w:tcW w:w="1818" w:type="dxa"/>
            <w:tcBorders>
              <w:top w:val="nil"/>
              <w:left w:val="nil"/>
              <w:bottom w:val="nil"/>
              <w:right w:val="nil"/>
            </w:tcBorders>
          </w:tcPr>
          <w:p w:rsidR="001B2F99" w:rsidRDefault="001B2F99">
            <w:pPr>
              <w:rPr>
                <w:sz w:val="24"/>
              </w:rPr>
            </w:pPr>
            <w:r>
              <w:rPr>
                <w:sz w:val="24"/>
              </w:rPr>
              <w:t>April 2013</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Ad Hoc Reviewer</w:t>
            </w:r>
          </w:p>
        </w:tc>
        <w:tc>
          <w:tcPr>
            <w:tcW w:w="3780" w:type="dxa"/>
            <w:tcBorders>
              <w:top w:val="nil"/>
              <w:left w:val="nil"/>
              <w:bottom w:val="nil"/>
              <w:right w:val="nil"/>
            </w:tcBorders>
          </w:tcPr>
          <w:p w:rsidR="001B2F99" w:rsidRDefault="001B2F99">
            <w:pPr>
              <w:rPr>
                <w:sz w:val="24"/>
              </w:rPr>
            </w:pPr>
            <w:r>
              <w:rPr>
                <w:sz w:val="24"/>
              </w:rPr>
              <w:t>EPJ Nonlinear Biomedical Physics</w:t>
            </w:r>
          </w:p>
        </w:tc>
        <w:tc>
          <w:tcPr>
            <w:tcW w:w="1818" w:type="dxa"/>
            <w:tcBorders>
              <w:top w:val="nil"/>
              <w:left w:val="nil"/>
              <w:bottom w:val="nil"/>
              <w:right w:val="nil"/>
            </w:tcBorders>
          </w:tcPr>
          <w:p w:rsidR="001B2F99" w:rsidRDefault="001B2F99">
            <w:pPr>
              <w:rPr>
                <w:sz w:val="24"/>
              </w:rPr>
            </w:pPr>
            <w:r>
              <w:rPr>
                <w:sz w:val="24"/>
              </w:rPr>
              <w:t>2013</w:t>
            </w:r>
          </w:p>
          <w:p w:rsidR="001B2F99" w:rsidRDefault="001B2F99">
            <w:pPr>
              <w:rPr>
                <w:sz w:val="24"/>
              </w:rPr>
            </w:pP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Invited participant</w:t>
            </w:r>
          </w:p>
        </w:tc>
        <w:tc>
          <w:tcPr>
            <w:tcW w:w="3780" w:type="dxa"/>
            <w:tcBorders>
              <w:top w:val="nil"/>
              <w:left w:val="nil"/>
              <w:bottom w:val="nil"/>
              <w:right w:val="nil"/>
            </w:tcBorders>
          </w:tcPr>
          <w:p w:rsidR="001B2F99" w:rsidRDefault="001B2F99">
            <w:pPr>
              <w:rPr>
                <w:sz w:val="24"/>
              </w:rPr>
            </w:pPr>
            <w:r>
              <w:rPr>
                <w:sz w:val="24"/>
              </w:rPr>
              <w:t>Eriksholm Workshop: Wideband Absorbance Measures of the Middle Ear</w:t>
            </w:r>
          </w:p>
          <w:p w:rsidR="001B2F99" w:rsidRDefault="001B2F99">
            <w:pPr>
              <w:rPr>
                <w:sz w:val="24"/>
              </w:rPr>
            </w:pPr>
          </w:p>
        </w:tc>
        <w:tc>
          <w:tcPr>
            <w:tcW w:w="1818" w:type="dxa"/>
            <w:tcBorders>
              <w:top w:val="nil"/>
              <w:left w:val="nil"/>
              <w:bottom w:val="nil"/>
              <w:right w:val="nil"/>
            </w:tcBorders>
          </w:tcPr>
          <w:p w:rsidR="001B2F99" w:rsidRDefault="001B2F99">
            <w:pPr>
              <w:rPr>
                <w:sz w:val="24"/>
              </w:rPr>
            </w:pPr>
            <w:r>
              <w:rPr>
                <w:sz w:val="24"/>
              </w:rPr>
              <w:t>November 5- 7, 2012</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Review panel member</w:t>
            </w:r>
          </w:p>
        </w:tc>
        <w:tc>
          <w:tcPr>
            <w:tcW w:w="3780" w:type="dxa"/>
            <w:tcBorders>
              <w:top w:val="nil"/>
              <w:left w:val="nil"/>
              <w:bottom w:val="nil"/>
              <w:right w:val="nil"/>
            </w:tcBorders>
          </w:tcPr>
          <w:p w:rsidR="001B2F99" w:rsidRDefault="001B2F99">
            <w:pPr>
              <w:rPr>
                <w:sz w:val="24"/>
              </w:rPr>
            </w:pPr>
            <w:r>
              <w:rPr>
                <w:sz w:val="24"/>
              </w:rPr>
              <w:t>ASHA 2012 Leadership Development Program in Audiology selection</w:t>
            </w:r>
          </w:p>
          <w:p w:rsidR="001B2F99" w:rsidRDefault="001B2F99">
            <w:pPr>
              <w:rPr>
                <w:sz w:val="24"/>
              </w:rPr>
            </w:pPr>
          </w:p>
        </w:tc>
        <w:tc>
          <w:tcPr>
            <w:tcW w:w="1818" w:type="dxa"/>
            <w:tcBorders>
              <w:top w:val="nil"/>
              <w:left w:val="nil"/>
              <w:bottom w:val="nil"/>
              <w:right w:val="nil"/>
            </w:tcBorders>
          </w:tcPr>
          <w:p w:rsidR="001B2F99" w:rsidRDefault="001B2F99">
            <w:pPr>
              <w:rPr>
                <w:sz w:val="24"/>
              </w:rPr>
            </w:pPr>
            <w:r>
              <w:rPr>
                <w:sz w:val="24"/>
              </w:rPr>
              <w:t>April 2012</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szCs w:val="24"/>
              </w:rPr>
            </w:pPr>
            <w:r>
              <w:rPr>
                <w:sz w:val="24"/>
                <w:szCs w:val="24"/>
              </w:rPr>
              <w:t>Grant review panel member</w:t>
            </w:r>
          </w:p>
        </w:tc>
        <w:tc>
          <w:tcPr>
            <w:tcW w:w="3780" w:type="dxa"/>
            <w:tcBorders>
              <w:top w:val="nil"/>
              <w:left w:val="nil"/>
              <w:bottom w:val="nil"/>
              <w:right w:val="nil"/>
            </w:tcBorders>
          </w:tcPr>
          <w:p w:rsidR="001B2F99" w:rsidRDefault="001B2F99">
            <w:pPr>
              <w:rPr>
                <w:sz w:val="24"/>
                <w:szCs w:val="24"/>
              </w:rPr>
            </w:pPr>
            <w:r>
              <w:rPr>
                <w:sz w:val="24"/>
                <w:szCs w:val="24"/>
              </w:rPr>
              <w:t xml:space="preserve">Veterans Administration, Rehabilitation Research and Development, Sensory Systems/Communication </w:t>
            </w:r>
          </w:p>
          <w:p w:rsidR="001B2F99" w:rsidRDefault="001B2F99">
            <w:pPr>
              <w:rPr>
                <w:sz w:val="24"/>
                <w:szCs w:val="24"/>
              </w:rPr>
            </w:pPr>
          </w:p>
        </w:tc>
        <w:tc>
          <w:tcPr>
            <w:tcW w:w="1818" w:type="dxa"/>
            <w:tcBorders>
              <w:top w:val="nil"/>
              <w:left w:val="nil"/>
              <w:bottom w:val="nil"/>
              <w:right w:val="nil"/>
            </w:tcBorders>
          </w:tcPr>
          <w:p w:rsidR="001B2F99" w:rsidRDefault="001B2F99">
            <w:pPr>
              <w:rPr>
                <w:sz w:val="24"/>
                <w:szCs w:val="24"/>
              </w:rPr>
            </w:pPr>
            <w:r>
              <w:rPr>
                <w:sz w:val="24"/>
                <w:szCs w:val="24"/>
              </w:rPr>
              <w:t>March 2012, August 2012</w:t>
            </w:r>
          </w:p>
        </w:tc>
      </w:tr>
      <w:tr w:rsidR="001B2F99">
        <w:tblPrEx>
          <w:tblCellMar>
            <w:top w:w="0" w:type="dxa"/>
            <w:bottom w:w="0" w:type="dxa"/>
          </w:tblCellMar>
        </w:tblPrEx>
        <w:tc>
          <w:tcPr>
            <w:tcW w:w="3258" w:type="dxa"/>
            <w:tcBorders>
              <w:top w:val="nil"/>
              <w:left w:val="nil"/>
              <w:bottom w:val="nil"/>
              <w:right w:val="nil"/>
            </w:tcBorders>
          </w:tcPr>
          <w:p w:rsidR="004F5AD1" w:rsidRDefault="004F5AD1">
            <w:pPr>
              <w:rPr>
                <w:sz w:val="24"/>
              </w:rPr>
            </w:pPr>
            <w:r>
              <w:rPr>
                <w:sz w:val="24"/>
              </w:rPr>
              <w:t>Vice-Chair, Research and Development Committee</w:t>
            </w:r>
          </w:p>
          <w:p w:rsidR="004F5AD1" w:rsidRDefault="004F5AD1">
            <w:pPr>
              <w:rPr>
                <w:sz w:val="24"/>
              </w:rPr>
            </w:pPr>
          </w:p>
          <w:p w:rsidR="001B2F99" w:rsidRDefault="001B2F99">
            <w:pPr>
              <w:rPr>
                <w:sz w:val="24"/>
              </w:rPr>
            </w:pPr>
            <w:r>
              <w:rPr>
                <w:sz w:val="24"/>
              </w:rPr>
              <w:t>Principal Investigator, Research and Development Committee</w:t>
            </w:r>
          </w:p>
          <w:p w:rsidR="001B2F99" w:rsidRDefault="001B2F99">
            <w:pPr>
              <w:rPr>
                <w:sz w:val="24"/>
              </w:rPr>
            </w:pPr>
          </w:p>
        </w:tc>
        <w:tc>
          <w:tcPr>
            <w:tcW w:w="3780" w:type="dxa"/>
            <w:tcBorders>
              <w:top w:val="nil"/>
              <w:left w:val="nil"/>
              <w:bottom w:val="nil"/>
              <w:right w:val="nil"/>
            </w:tcBorders>
          </w:tcPr>
          <w:p w:rsidR="004F5AD1" w:rsidRDefault="004F5AD1">
            <w:pPr>
              <w:rPr>
                <w:sz w:val="24"/>
                <w:szCs w:val="24"/>
              </w:rPr>
            </w:pPr>
            <w:r>
              <w:rPr>
                <w:sz w:val="24"/>
                <w:szCs w:val="24"/>
              </w:rPr>
              <w:t>Mountain Home VA Health Care System</w:t>
            </w:r>
          </w:p>
          <w:p w:rsidR="004F5AD1" w:rsidRDefault="004F5AD1">
            <w:pPr>
              <w:rPr>
                <w:sz w:val="24"/>
                <w:szCs w:val="24"/>
              </w:rPr>
            </w:pPr>
          </w:p>
          <w:p w:rsidR="001B2F99" w:rsidRDefault="001B2F99">
            <w:pPr>
              <w:rPr>
                <w:sz w:val="24"/>
                <w:szCs w:val="24"/>
              </w:rPr>
            </w:pPr>
            <w:r>
              <w:rPr>
                <w:sz w:val="24"/>
                <w:szCs w:val="24"/>
              </w:rPr>
              <w:t>James H. Quillen VAMC</w:t>
            </w:r>
          </w:p>
        </w:tc>
        <w:tc>
          <w:tcPr>
            <w:tcW w:w="1818" w:type="dxa"/>
            <w:tcBorders>
              <w:top w:val="nil"/>
              <w:left w:val="nil"/>
              <w:bottom w:val="nil"/>
              <w:right w:val="nil"/>
            </w:tcBorders>
          </w:tcPr>
          <w:p w:rsidR="004F5AD1" w:rsidRDefault="004F5AD1">
            <w:pPr>
              <w:rPr>
                <w:sz w:val="24"/>
              </w:rPr>
            </w:pPr>
            <w:r>
              <w:rPr>
                <w:sz w:val="24"/>
              </w:rPr>
              <w:t xml:space="preserve">2015 - </w:t>
            </w:r>
          </w:p>
          <w:p w:rsidR="004F5AD1" w:rsidRDefault="004F5AD1">
            <w:pPr>
              <w:rPr>
                <w:sz w:val="24"/>
              </w:rPr>
            </w:pPr>
          </w:p>
          <w:p w:rsidR="004F5AD1" w:rsidRDefault="004F5AD1">
            <w:pPr>
              <w:rPr>
                <w:sz w:val="24"/>
              </w:rPr>
            </w:pPr>
          </w:p>
          <w:p w:rsidR="001B2F99" w:rsidRDefault="001B2F99">
            <w:pPr>
              <w:rPr>
                <w:sz w:val="24"/>
              </w:rPr>
            </w:pPr>
            <w:r>
              <w:rPr>
                <w:sz w:val="24"/>
              </w:rPr>
              <w:t>2012-2014</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Ad Hoc Reviewer</w:t>
            </w:r>
          </w:p>
        </w:tc>
        <w:tc>
          <w:tcPr>
            <w:tcW w:w="3780" w:type="dxa"/>
            <w:tcBorders>
              <w:top w:val="nil"/>
              <w:left w:val="nil"/>
              <w:bottom w:val="nil"/>
              <w:right w:val="nil"/>
            </w:tcBorders>
          </w:tcPr>
          <w:p w:rsidR="001B2F99" w:rsidRDefault="001B2F99">
            <w:pPr>
              <w:rPr>
                <w:sz w:val="24"/>
              </w:rPr>
            </w:pPr>
            <w:r>
              <w:rPr>
                <w:sz w:val="24"/>
              </w:rPr>
              <w:t>American Journal of Audiology</w:t>
            </w:r>
          </w:p>
        </w:tc>
        <w:tc>
          <w:tcPr>
            <w:tcW w:w="1818" w:type="dxa"/>
            <w:tcBorders>
              <w:top w:val="nil"/>
              <w:left w:val="nil"/>
              <w:bottom w:val="nil"/>
              <w:right w:val="nil"/>
            </w:tcBorders>
          </w:tcPr>
          <w:p w:rsidR="001B2F99" w:rsidRDefault="001B2F99">
            <w:pPr>
              <w:rPr>
                <w:sz w:val="24"/>
              </w:rPr>
            </w:pPr>
            <w:r>
              <w:rPr>
                <w:sz w:val="24"/>
              </w:rPr>
              <w:t>2010</w:t>
            </w:r>
          </w:p>
          <w:p w:rsidR="001B2F99" w:rsidRDefault="001B2F99">
            <w:pPr>
              <w:rPr>
                <w:sz w:val="24"/>
              </w:rPr>
            </w:pP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Ad Hoc Reviewer</w:t>
            </w:r>
          </w:p>
        </w:tc>
        <w:tc>
          <w:tcPr>
            <w:tcW w:w="3780" w:type="dxa"/>
            <w:tcBorders>
              <w:top w:val="nil"/>
              <w:left w:val="nil"/>
              <w:bottom w:val="nil"/>
              <w:right w:val="nil"/>
            </w:tcBorders>
          </w:tcPr>
          <w:p w:rsidR="001B2F99" w:rsidRDefault="001B2F99">
            <w:pPr>
              <w:rPr>
                <w:sz w:val="24"/>
              </w:rPr>
            </w:pPr>
            <w:r>
              <w:rPr>
                <w:sz w:val="24"/>
              </w:rPr>
              <w:t xml:space="preserve">Journal of the </w:t>
            </w:r>
            <w:smartTag w:uri="urn:schemas-microsoft-com:office:smarttags" w:element="place">
              <w:smartTag w:uri="urn:schemas-microsoft-com:office:smarttags" w:element="PlaceName">
                <w:r>
                  <w:rPr>
                    <w:sz w:val="24"/>
                  </w:rPr>
                  <w:t>American</w:t>
                </w:r>
              </w:smartTag>
              <w:r>
                <w:rPr>
                  <w:sz w:val="24"/>
                </w:rPr>
                <w:t xml:space="preserve"> </w:t>
              </w:r>
              <w:smartTag w:uri="urn:schemas-microsoft-com:office:smarttags" w:element="PlaceType">
                <w:r>
                  <w:rPr>
                    <w:sz w:val="24"/>
                  </w:rPr>
                  <w:t>Academy</w:t>
                </w:r>
              </w:smartTag>
            </w:smartTag>
            <w:r>
              <w:rPr>
                <w:sz w:val="24"/>
              </w:rPr>
              <w:t xml:space="preserve"> of Audiology</w:t>
            </w:r>
          </w:p>
          <w:p w:rsidR="001B2F99" w:rsidRDefault="001B2F99">
            <w:pPr>
              <w:rPr>
                <w:sz w:val="24"/>
              </w:rPr>
            </w:pPr>
          </w:p>
        </w:tc>
        <w:tc>
          <w:tcPr>
            <w:tcW w:w="1818" w:type="dxa"/>
            <w:tcBorders>
              <w:top w:val="nil"/>
              <w:left w:val="nil"/>
              <w:bottom w:val="nil"/>
              <w:right w:val="nil"/>
            </w:tcBorders>
          </w:tcPr>
          <w:p w:rsidR="001B2F99" w:rsidRDefault="001B2F99">
            <w:pPr>
              <w:rPr>
                <w:sz w:val="24"/>
              </w:rPr>
            </w:pPr>
            <w:r>
              <w:rPr>
                <w:sz w:val="24"/>
              </w:rPr>
              <w:t>2009-2010, 2013</w:t>
            </w:r>
            <w:r w:rsidR="00AF70E0">
              <w:rPr>
                <w:sz w:val="24"/>
              </w:rPr>
              <w:t>, 2015</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Ad Hoc Reviewer</w:t>
            </w:r>
          </w:p>
        </w:tc>
        <w:tc>
          <w:tcPr>
            <w:tcW w:w="3780" w:type="dxa"/>
            <w:tcBorders>
              <w:top w:val="nil"/>
              <w:left w:val="nil"/>
              <w:bottom w:val="nil"/>
              <w:right w:val="nil"/>
            </w:tcBorders>
          </w:tcPr>
          <w:p w:rsidR="001B2F99" w:rsidRDefault="001B2F99">
            <w:pPr>
              <w:rPr>
                <w:sz w:val="24"/>
              </w:rPr>
            </w:pPr>
            <w:r>
              <w:rPr>
                <w:sz w:val="24"/>
              </w:rPr>
              <w:t>Audiology and Neurotology</w:t>
            </w:r>
          </w:p>
        </w:tc>
        <w:tc>
          <w:tcPr>
            <w:tcW w:w="1818" w:type="dxa"/>
            <w:tcBorders>
              <w:top w:val="nil"/>
              <w:left w:val="nil"/>
              <w:bottom w:val="nil"/>
              <w:right w:val="nil"/>
            </w:tcBorders>
          </w:tcPr>
          <w:p w:rsidR="001B2F99" w:rsidRDefault="001B2F99">
            <w:pPr>
              <w:rPr>
                <w:sz w:val="24"/>
              </w:rPr>
            </w:pPr>
            <w:r>
              <w:rPr>
                <w:sz w:val="24"/>
              </w:rPr>
              <w:t>2009</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Chair</w:t>
            </w:r>
          </w:p>
        </w:tc>
        <w:tc>
          <w:tcPr>
            <w:tcW w:w="3780" w:type="dxa"/>
            <w:tcBorders>
              <w:top w:val="nil"/>
              <w:left w:val="nil"/>
              <w:bottom w:val="nil"/>
              <w:right w:val="nil"/>
            </w:tcBorders>
          </w:tcPr>
          <w:p w:rsidR="001B2F99" w:rsidRDefault="001B2F99">
            <w:pPr>
              <w:rPr>
                <w:sz w:val="24"/>
              </w:rPr>
            </w:pPr>
            <w:r>
              <w:rPr>
                <w:sz w:val="24"/>
              </w:rPr>
              <w:t>Pandemic Planning Committee, UW-Madison, Department of Communicative Disorders</w:t>
            </w:r>
          </w:p>
          <w:p w:rsidR="001B2F99" w:rsidRDefault="001B2F99">
            <w:pPr>
              <w:rPr>
                <w:sz w:val="24"/>
              </w:rPr>
            </w:pPr>
          </w:p>
        </w:tc>
        <w:tc>
          <w:tcPr>
            <w:tcW w:w="1818" w:type="dxa"/>
            <w:tcBorders>
              <w:top w:val="nil"/>
              <w:left w:val="nil"/>
              <w:bottom w:val="nil"/>
              <w:right w:val="nil"/>
            </w:tcBorders>
          </w:tcPr>
          <w:p w:rsidR="001B2F99" w:rsidRDefault="001B2F99">
            <w:pPr>
              <w:rPr>
                <w:sz w:val="24"/>
              </w:rPr>
            </w:pPr>
            <w:r>
              <w:rPr>
                <w:sz w:val="24"/>
              </w:rPr>
              <w:t>9/2009 – 2011</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Committee Member</w:t>
            </w:r>
          </w:p>
        </w:tc>
        <w:tc>
          <w:tcPr>
            <w:tcW w:w="3780" w:type="dxa"/>
            <w:tcBorders>
              <w:top w:val="nil"/>
              <w:left w:val="nil"/>
              <w:bottom w:val="nil"/>
              <w:right w:val="nil"/>
            </w:tcBorders>
          </w:tcPr>
          <w:p w:rsidR="001B2F99" w:rsidRDefault="001B2F99">
            <w:pPr>
              <w:rPr>
                <w:sz w:val="24"/>
              </w:rPr>
            </w:pPr>
            <w:r>
              <w:rPr>
                <w:sz w:val="24"/>
              </w:rPr>
              <w:t>Officer Education Committee, UW-Madison</w:t>
            </w:r>
          </w:p>
          <w:p w:rsidR="001B2F99" w:rsidRDefault="001B2F99">
            <w:pPr>
              <w:rPr>
                <w:sz w:val="24"/>
              </w:rPr>
            </w:pPr>
          </w:p>
        </w:tc>
        <w:tc>
          <w:tcPr>
            <w:tcW w:w="1818" w:type="dxa"/>
            <w:tcBorders>
              <w:top w:val="nil"/>
              <w:left w:val="nil"/>
              <w:bottom w:val="nil"/>
              <w:right w:val="nil"/>
            </w:tcBorders>
          </w:tcPr>
          <w:p w:rsidR="001B2F99" w:rsidRDefault="001B2F99">
            <w:pPr>
              <w:rPr>
                <w:sz w:val="24"/>
              </w:rPr>
            </w:pPr>
            <w:r>
              <w:rPr>
                <w:sz w:val="24"/>
              </w:rPr>
              <w:t>8/2008 – 2011</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Committee Member</w:t>
            </w:r>
          </w:p>
        </w:tc>
        <w:tc>
          <w:tcPr>
            <w:tcW w:w="3780" w:type="dxa"/>
            <w:tcBorders>
              <w:top w:val="nil"/>
              <w:left w:val="nil"/>
              <w:bottom w:val="nil"/>
              <w:right w:val="nil"/>
            </w:tcBorders>
          </w:tcPr>
          <w:p w:rsidR="001B2F99" w:rsidRDefault="001B2F99">
            <w:pPr>
              <w:rPr>
                <w:sz w:val="24"/>
              </w:rPr>
            </w:pPr>
            <w:r>
              <w:rPr>
                <w:sz w:val="24"/>
              </w:rPr>
              <w:t>Program Evaluation Committee (SOG, Department of Communicative Disorders, UW)</w:t>
            </w:r>
          </w:p>
          <w:p w:rsidR="001B2F99" w:rsidRDefault="001B2F99">
            <w:pPr>
              <w:rPr>
                <w:sz w:val="24"/>
              </w:rPr>
            </w:pPr>
          </w:p>
        </w:tc>
        <w:tc>
          <w:tcPr>
            <w:tcW w:w="1818" w:type="dxa"/>
            <w:tcBorders>
              <w:top w:val="nil"/>
              <w:left w:val="nil"/>
              <w:bottom w:val="nil"/>
              <w:right w:val="nil"/>
            </w:tcBorders>
          </w:tcPr>
          <w:p w:rsidR="001B2F99" w:rsidRDefault="001B2F99">
            <w:pPr>
              <w:rPr>
                <w:sz w:val="24"/>
              </w:rPr>
            </w:pPr>
            <w:r>
              <w:rPr>
                <w:sz w:val="24"/>
              </w:rPr>
              <w:t>8/2007 – 2009</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szCs w:val="24"/>
              </w:rPr>
            </w:pPr>
            <w:r>
              <w:rPr>
                <w:sz w:val="24"/>
                <w:szCs w:val="24"/>
              </w:rPr>
              <w:t>Audiology Coordinating Committee Coordinator</w:t>
            </w:r>
          </w:p>
        </w:tc>
        <w:tc>
          <w:tcPr>
            <w:tcW w:w="3780" w:type="dxa"/>
            <w:tcBorders>
              <w:top w:val="nil"/>
              <w:left w:val="nil"/>
              <w:bottom w:val="nil"/>
              <w:right w:val="nil"/>
            </w:tcBorders>
          </w:tcPr>
          <w:p w:rsidR="001B2F99" w:rsidRDefault="001B2F99">
            <w:pPr>
              <w:rPr>
                <w:sz w:val="24"/>
                <w:szCs w:val="24"/>
              </w:rPr>
            </w:pPr>
            <w:r>
              <w:rPr>
                <w:sz w:val="24"/>
                <w:szCs w:val="24"/>
              </w:rPr>
              <w:t>ASHA Audiology special interest divisions (6, 7, 8, 9)</w:t>
            </w:r>
          </w:p>
          <w:p w:rsidR="001B2F99" w:rsidRDefault="001B2F99">
            <w:pPr>
              <w:rPr>
                <w:sz w:val="24"/>
                <w:szCs w:val="24"/>
              </w:rPr>
            </w:pPr>
          </w:p>
        </w:tc>
        <w:tc>
          <w:tcPr>
            <w:tcW w:w="1818" w:type="dxa"/>
            <w:tcBorders>
              <w:top w:val="nil"/>
              <w:left w:val="nil"/>
              <w:bottom w:val="nil"/>
              <w:right w:val="nil"/>
            </w:tcBorders>
          </w:tcPr>
          <w:p w:rsidR="001B2F99" w:rsidRDefault="001B2F99">
            <w:pPr>
              <w:rPr>
                <w:sz w:val="24"/>
                <w:szCs w:val="24"/>
              </w:rPr>
            </w:pPr>
            <w:r>
              <w:rPr>
                <w:sz w:val="24"/>
                <w:szCs w:val="24"/>
              </w:rPr>
              <w:t>1/2008 – 12/2009</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szCs w:val="24"/>
              </w:rPr>
            </w:pPr>
            <w:r>
              <w:rPr>
                <w:sz w:val="24"/>
                <w:szCs w:val="24"/>
              </w:rPr>
              <w:t>Committee Member</w:t>
            </w:r>
          </w:p>
        </w:tc>
        <w:tc>
          <w:tcPr>
            <w:tcW w:w="3780" w:type="dxa"/>
            <w:tcBorders>
              <w:top w:val="nil"/>
              <w:left w:val="nil"/>
              <w:bottom w:val="nil"/>
              <w:right w:val="nil"/>
            </w:tcBorders>
          </w:tcPr>
          <w:p w:rsidR="001B2F99" w:rsidRDefault="001B2F99">
            <w:pPr>
              <w:rPr>
                <w:sz w:val="24"/>
                <w:szCs w:val="24"/>
              </w:rPr>
            </w:pPr>
            <w:r>
              <w:rPr>
                <w:sz w:val="24"/>
                <w:szCs w:val="24"/>
              </w:rPr>
              <w:t>Faculty Search Committee</w:t>
            </w:r>
          </w:p>
        </w:tc>
        <w:tc>
          <w:tcPr>
            <w:tcW w:w="1818" w:type="dxa"/>
            <w:tcBorders>
              <w:top w:val="nil"/>
              <w:left w:val="nil"/>
              <w:bottom w:val="nil"/>
              <w:right w:val="nil"/>
            </w:tcBorders>
          </w:tcPr>
          <w:p w:rsidR="001B2F99" w:rsidRDefault="001B2F99">
            <w:pPr>
              <w:rPr>
                <w:sz w:val="24"/>
                <w:szCs w:val="24"/>
              </w:rPr>
            </w:pPr>
            <w:r>
              <w:rPr>
                <w:sz w:val="24"/>
                <w:szCs w:val="24"/>
              </w:rPr>
              <w:t>Fall 2006 – Spring 2007</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szCs w:val="24"/>
              </w:rPr>
            </w:pPr>
            <w:r>
              <w:rPr>
                <w:sz w:val="24"/>
                <w:szCs w:val="24"/>
              </w:rPr>
              <w:t>Board of Division Coordinators</w:t>
            </w:r>
          </w:p>
        </w:tc>
        <w:tc>
          <w:tcPr>
            <w:tcW w:w="3780" w:type="dxa"/>
            <w:tcBorders>
              <w:top w:val="nil"/>
              <w:left w:val="nil"/>
              <w:bottom w:val="nil"/>
              <w:right w:val="nil"/>
            </w:tcBorders>
          </w:tcPr>
          <w:p w:rsidR="001B2F99" w:rsidRDefault="001B2F99">
            <w:pPr>
              <w:rPr>
                <w:sz w:val="24"/>
                <w:szCs w:val="24"/>
              </w:rPr>
            </w:pPr>
            <w:r>
              <w:rPr>
                <w:sz w:val="24"/>
                <w:szCs w:val="24"/>
              </w:rPr>
              <w:t>ASHA (by default due to SC Coordinator position)</w:t>
            </w:r>
          </w:p>
          <w:p w:rsidR="001B2F99" w:rsidRDefault="001B2F99">
            <w:pPr>
              <w:rPr>
                <w:sz w:val="24"/>
                <w:szCs w:val="24"/>
              </w:rPr>
            </w:pPr>
          </w:p>
        </w:tc>
        <w:tc>
          <w:tcPr>
            <w:tcW w:w="1818" w:type="dxa"/>
            <w:tcBorders>
              <w:top w:val="nil"/>
              <w:left w:val="nil"/>
              <w:bottom w:val="nil"/>
              <w:right w:val="nil"/>
            </w:tcBorders>
          </w:tcPr>
          <w:p w:rsidR="001B2F99" w:rsidRDefault="001B2F99">
            <w:pPr>
              <w:rPr>
                <w:sz w:val="24"/>
                <w:szCs w:val="24"/>
              </w:rPr>
            </w:pPr>
            <w:r>
              <w:rPr>
                <w:sz w:val="24"/>
                <w:szCs w:val="24"/>
              </w:rPr>
              <w:t>1/2007 – 12/2009</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szCs w:val="24"/>
              </w:rPr>
            </w:pPr>
            <w:r>
              <w:rPr>
                <w:sz w:val="24"/>
                <w:szCs w:val="24"/>
              </w:rPr>
              <w:t>Steering Committee Coordinator</w:t>
            </w:r>
          </w:p>
          <w:p w:rsidR="001B2F99" w:rsidRDefault="001B2F99">
            <w:pPr>
              <w:rPr>
                <w:sz w:val="24"/>
                <w:szCs w:val="24"/>
              </w:rPr>
            </w:pPr>
          </w:p>
        </w:tc>
        <w:tc>
          <w:tcPr>
            <w:tcW w:w="3780" w:type="dxa"/>
            <w:tcBorders>
              <w:top w:val="nil"/>
              <w:left w:val="nil"/>
              <w:bottom w:val="nil"/>
              <w:right w:val="nil"/>
            </w:tcBorders>
          </w:tcPr>
          <w:p w:rsidR="001B2F99" w:rsidRDefault="001B2F99">
            <w:pPr>
              <w:rPr>
                <w:sz w:val="24"/>
                <w:szCs w:val="24"/>
              </w:rPr>
            </w:pPr>
            <w:r>
              <w:rPr>
                <w:sz w:val="24"/>
                <w:szCs w:val="24"/>
              </w:rPr>
              <w:t>ASHA Special Interest Division 6</w:t>
            </w:r>
          </w:p>
        </w:tc>
        <w:tc>
          <w:tcPr>
            <w:tcW w:w="1818" w:type="dxa"/>
            <w:tcBorders>
              <w:top w:val="nil"/>
              <w:left w:val="nil"/>
              <w:bottom w:val="nil"/>
              <w:right w:val="nil"/>
            </w:tcBorders>
          </w:tcPr>
          <w:p w:rsidR="001B2F99" w:rsidRDefault="001B2F99">
            <w:pPr>
              <w:rPr>
                <w:sz w:val="24"/>
                <w:szCs w:val="24"/>
              </w:rPr>
            </w:pPr>
            <w:r>
              <w:rPr>
                <w:sz w:val="24"/>
                <w:szCs w:val="24"/>
              </w:rPr>
              <w:t>1/2007 – 12/2009</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szCs w:val="24"/>
              </w:rPr>
            </w:pPr>
            <w:r>
              <w:rPr>
                <w:sz w:val="24"/>
                <w:szCs w:val="24"/>
              </w:rPr>
              <w:t>Committee Member</w:t>
            </w:r>
          </w:p>
        </w:tc>
        <w:tc>
          <w:tcPr>
            <w:tcW w:w="3780" w:type="dxa"/>
            <w:tcBorders>
              <w:top w:val="nil"/>
              <w:left w:val="nil"/>
              <w:bottom w:val="nil"/>
              <w:right w:val="nil"/>
            </w:tcBorders>
          </w:tcPr>
          <w:p w:rsidR="001B2F99" w:rsidRDefault="001B2F99">
            <w:pPr>
              <w:rPr>
                <w:sz w:val="24"/>
                <w:szCs w:val="24"/>
              </w:rPr>
            </w:pPr>
            <w:r>
              <w:rPr>
                <w:sz w:val="24"/>
                <w:szCs w:val="24"/>
              </w:rPr>
              <w:t xml:space="preserve">P&amp;P Technical Committee, Acoustical Society of </w:t>
            </w:r>
            <w:smartTag w:uri="urn:schemas-microsoft-com:office:smarttags" w:element="place">
              <w:smartTag w:uri="urn:schemas-microsoft-com:office:smarttags" w:element="country-region">
                <w:r>
                  <w:rPr>
                    <w:sz w:val="24"/>
                    <w:szCs w:val="24"/>
                  </w:rPr>
                  <w:t>America</w:t>
                </w:r>
              </w:smartTag>
            </w:smartTag>
          </w:p>
          <w:p w:rsidR="001B2F99" w:rsidRDefault="001B2F99">
            <w:pPr>
              <w:rPr>
                <w:sz w:val="24"/>
                <w:szCs w:val="24"/>
              </w:rPr>
            </w:pPr>
          </w:p>
        </w:tc>
        <w:tc>
          <w:tcPr>
            <w:tcW w:w="1818" w:type="dxa"/>
            <w:tcBorders>
              <w:top w:val="nil"/>
              <w:left w:val="nil"/>
              <w:bottom w:val="nil"/>
              <w:right w:val="nil"/>
            </w:tcBorders>
          </w:tcPr>
          <w:p w:rsidR="001B2F99" w:rsidRDefault="001B2F99">
            <w:pPr>
              <w:rPr>
                <w:sz w:val="24"/>
                <w:szCs w:val="24"/>
              </w:rPr>
            </w:pPr>
            <w:r>
              <w:rPr>
                <w:sz w:val="24"/>
                <w:szCs w:val="24"/>
              </w:rPr>
              <w:t>5/2008 – 5/2010</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Committee Member</w:t>
            </w:r>
          </w:p>
        </w:tc>
        <w:tc>
          <w:tcPr>
            <w:tcW w:w="3780" w:type="dxa"/>
            <w:tcBorders>
              <w:top w:val="nil"/>
              <w:left w:val="nil"/>
              <w:bottom w:val="nil"/>
              <w:right w:val="nil"/>
            </w:tcBorders>
          </w:tcPr>
          <w:p w:rsidR="001B2F99" w:rsidRDefault="001B2F99">
            <w:pPr>
              <w:rPr>
                <w:sz w:val="24"/>
              </w:rPr>
            </w:pPr>
            <w:r>
              <w:rPr>
                <w:sz w:val="24"/>
              </w:rPr>
              <w:t xml:space="preserve">Policies and Procedures,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Wisconsin</w:t>
                </w:r>
              </w:smartTag>
            </w:smartTag>
            <w:r>
              <w:rPr>
                <w:sz w:val="24"/>
              </w:rPr>
              <w:t>, Department of Communicative Disorders</w:t>
            </w:r>
          </w:p>
          <w:p w:rsidR="001B2F99" w:rsidRDefault="001B2F99">
            <w:pPr>
              <w:rPr>
                <w:sz w:val="24"/>
              </w:rPr>
            </w:pPr>
          </w:p>
        </w:tc>
        <w:tc>
          <w:tcPr>
            <w:tcW w:w="1818" w:type="dxa"/>
            <w:tcBorders>
              <w:top w:val="nil"/>
              <w:left w:val="nil"/>
              <w:bottom w:val="nil"/>
              <w:right w:val="nil"/>
            </w:tcBorders>
          </w:tcPr>
          <w:p w:rsidR="001B2F99" w:rsidRDefault="001B2F99">
            <w:pPr>
              <w:rPr>
                <w:sz w:val="24"/>
              </w:rPr>
            </w:pPr>
            <w:r>
              <w:rPr>
                <w:sz w:val="24"/>
              </w:rPr>
              <w:t>8/2005 – 8/2007</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b/>
                <w:sz w:val="24"/>
              </w:rPr>
            </w:pPr>
            <w:r>
              <w:rPr>
                <w:sz w:val="24"/>
              </w:rPr>
              <w:t>Steering Committee Member</w:t>
            </w:r>
          </w:p>
        </w:tc>
        <w:tc>
          <w:tcPr>
            <w:tcW w:w="3780" w:type="dxa"/>
            <w:tcBorders>
              <w:top w:val="nil"/>
              <w:left w:val="nil"/>
              <w:bottom w:val="nil"/>
              <w:right w:val="nil"/>
            </w:tcBorders>
          </w:tcPr>
          <w:p w:rsidR="001B2F99" w:rsidRDefault="001B2F99">
            <w:pPr>
              <w:rPr>
                <w:b/>
                <w:sz w:val="24"/>
              </w:rPr>
            </w:pPr>
            <w:r>
              <w:rPr>
                <w:sz w:val="24"/>
              </w:rPr>
              <w:t>ASHA Special Interest Division 6</w:t>
            </w:r>
          </w:p>
        </w:tc>
        <w:tc>
          <w:tcPr>
            <w:tcW w:w="1818" w:type="dxa"/>
            <w:tcBorders>
              <w:top w:val="nil"/>
              <w:left w:val="nil"/>
              <w:bottom w:val="nil"/>
              <w:right w:val="nil"/>
            </w:tcBorders>
          </w:tcPr>
          <w:p w:rsidR="001B2F99" w:rsidRDefault="001B2F99">
            <w:pPr>
              <w:rPr>
                <w:sz w:val="24"/>
              </w:rPr>
            </w:pPr>
            <w:r>
              <w:rPr>
                <w:sz w:val="24"/>
              </w:rPr>
              <w:t>8/2004 – 12/2006</w:t>
            </w:r>
          </w:p>
          <w:p w:rsidR="001B2F99" w:rsidRDefault="001B2F99">
            <w:pPr>
              <w:rPr>
                <w:b/>
                <w:sz w:val="24"/>
              </w:rPr>
            </w:pPr>
          </w:p>
        </w:tc>
      </w:tr>
      <w:tr w:rsidR="001B2F99">
        <w:tblPrEx>
          <w:tblCellMar>
            <w:top w:w="0" w:type="dxa"/>
            <w:bottom w:w="0" w:type="dxa"/>
          </w:tblCellMar>
        </w:tblPrEx>
        <w:trPr>
          <w:trHeight w:val="900"/>
        </w:trPr>
        <w:tc>
          <w:tcPr>
            <w:tcW w:w="3258" w:type="dxa"/>
            <w:tcBorders>
              <w:top w:val="nil"/>
              <w:left w:val="nil"/>
              <w:bottom w:val="nil"/>
              <w:right w:val="nil"/>
            </w:tcBorders>
          </w:tcPr>
          <w:p w:rsidR="001B2F99" w:rsidRDefault="001B2F99">
            <w:pPr>
              <w:pStyle w:val="Heading3"/>
              <w:rPr>
                <w:b/>
              </w:rPr>
            </w:pPr>
            <w:r>
              <w:t>Institutional Review Board Member</w:t>
            </w:r>
          </w:p>
        </w:tc>
        <w:tc>
          <w:tcPr>
            <w:tcW w:w="3780" w:type="dxa"/>
            <w:tcBorders>
              <w:top w:val="nil"/>
              <w:left w:val="nil"/>
              <w:bottom w:val="nil"/>
              <w:right w:val="nil"/>
            </w:tcBorders>
          </w:tcPr>
          <w:p w:rsidR="001B2F99" w:rsidRDefault="001B2F99">
            <w:pPr>
              <w:rPr>
                <w:sz w:val="24"/>
              </w:rPr>
            </w:pPr>
            <w:smartTag w:uri="urn:schemas-microsoft-com:office:smarttags" w:element="place">
              <w:smartTag w:uri="urn:schemas-microsoft-com:office:smarttags" w:element="PlaceName">
                <w:r>
                  <w:rPr>
                    <w:sz w:val="24"/>
                  </w:rPr>
                  <w:t>Boys</w:t>
                </w:r>
              </w:smartTag>
              <w:r>
                <w:rPr>
                  <w:sz w:val="24"/>
                </w:rPr>
                <w:t xml:space="preserve"> </w:t>
              </w:r>
              <w:smartTag w:uri="urn:schemas-microsoft-com:office:smarttags" w:element="PlaceType">
                <w:r>
                  <w:rPr>
                    <w:sz w:val="24"/>
                  </w:rPr>
                  <w:t>Town</w:t>
                </w:r>
              </w:smartTag>
              <w:r>
                <w:rPr>
                  <w:sz w:val="24"/>
                </w:rPr>
                <w:t xml:space="preserve"> </w:t>
              </w:r>
              <w:smartTag w:uri="urn:schemas-microsoft-com:office:smarttags" w:element="PlaceName">
                <w:r>
                  <w:rPr>
                    <w:sz w:val="24"/>
                  </w:rPr>
                  <w:t>National</w:t>
                </w:r>
              </w:smartTag>
              <w:r>
                <w:rPr>
                  <w:sz w:val="24"/>
                </w:rPr>
                <w:t xml:space="preserve"> </w:t>
              </w:r>
              <w:smartTag w:uri="urn:schemas-microsoft-com:office:smarttags" w:element="PlaceName">
                <w:r>
                  <w:rPr>
                    <w:sz w:val="24"/>
                  </w:rPr>
                  <w:t>Research</w:t>
                </w:r>
              </w:smartTag>
              <w:r>
                <w:rPr>
                  <w:sz w:val="24"/>
                </w:rPr>
                <w:t xml:space="preserve"> </w:t>
              </w:r>
              <w:smartTag w:uri="urn:schemas-microsoft-com:office:smarttags" w:element="PlaceType">
                <w:r>
                  <w:rPr>
                    <w:sz w:val="24"/>
                  </w:rPr>
                  <w:t>Hospital</w:t>
                </w:r>
              </w:smartTag>
            </w:smartTag>
          </w:p>
          <w:p w:rsidR="001B2F99" w:rsidRDefault="001B2F99">
            <w:pPr>
              <w:rPr>
                <w:b/>
                <w:sz w:val="24"/>
              </w:rPr>
            </w:pPr>
          </w:p>
        </w:tc>
        <w:tc>
          <w:tcPr>
            <w:tcW w:w="1818" w:type="dxa"/>
            <w:tcBorders>
              <w:top w:val="nil"/>
              <w:left w:val="nil"/>
              <w:bottom w:val="nil"/>
              <w:right w:val="nil"/>
            </w:tcBorders>
          </w:tcPr>
          <w:p w:rsidR="001B2F99" w:rsidRDefault="001B2F99">
            <w:pPr>
              <w:rPr>
                <w:sz w:val="24"/>
              </w:rPr>
            </w:pPr>
            <w:r>
              <w:rPr>
                <w:sz w:val="24"/>
              </w:rPr>
              <w:t>5/2003 – 8/2005</w:t>
            </w:r>
          </w:p>
          <w:p w:rsidR="001B2F99" w:rsidRDefault="001B2F99">
            <w:pPr>
              <w:rPr>
                <w:b/>
                <w:sz w:val="24"/>
              </w:rPr>
            </w:pPr>
          </w:p>
          <w:p w:rsidR="001B2F99" w:rsidRDefault="001B2F99">
            <w:pPr>
              <w:rPr>
                <w:b/>
                <w:sz w:val="24"/>
              </w:rPr>
            </w:pP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Ad Hoc Reviewer</w:t>
            </w:r>
          </w:p>
        </w:tc>
        <w:tc>
          <w:tcPr>
            <w:tcW w:w="3780" w:type="dxa"/>
            <w:tcBorders>
              <w:top w:val="nil"/>
              <w:left w:val="nil"/>
              <w:bottom w:val="nil"/>
              <w:right w:val="nil"/>
            </w:tcBorders>
          </w:tcPr>
          <w:p w:rsidR="001B2F99" w:rsidRDefault="001B2F99">
            <w:pPr>
              <w:rPr>
                <w:sz w:val="24"/>
              </w:rPr>
            </w:pPr>
            <w:r>
              <w:rPr>
                <w:sz w:val="24"/>
              </w:rPr>
              <w:t>International Journal of Audiology</w:t>
            </w:r>
          </w:p>
          <w:p w:rsidR="001B2F99" w:rsidRDefault="001B2F99">
            <w:pPr>
              <w:rPr>
                <w:sz w:val="24"/>
              </w:rPr>
            </w:pPr>
          </w:p>
        </w:tc>
        <w:tc>
          <w:tcPr>
            <w:tcW w:w="1818" w:type="dxa"/>
            <w:tcBorders>
              <w:top w:val="nil"/>
              <w:left w:val="nil"/>
              <w:bottom w:val="nil"/>
              <w:right w:val="nil"/>
            </w:tcBorders>
          </w:tcPr>
          <w:p w:rsidR="001B2F99" w:rsidRDefault="001B2F99">
            <w:pPr>
              <w:rPr>
                <w:sz w:val="24"/>
              </w:rPr>
            </w:pPr>
            <w:r>
              <w:rPr>
                <w:sz w:val="24"/>
              </w:rPr>
              <w:t>2008, 2011</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Ad Hoc Reviewer</w:t>
            </w:r>
          </w:p>
        </w:tc>
        <w:tc>
          <w:tcPr>
            <w:tcW w:w="3780" w:type="dxa"/>
            <w:tcBorders>
              <w:top w:val="nil"/>
              <w:left w:val="nil"/>
              <w:bottom w:val="nil"/>
              <w:right w:val="nil"/>
            </w:tcBorders>
          </w:tcPr>
          <w:p w:rsidR="001B2F99" w:rsidRDefault="001B2F99">
            <w:pPr>
              <w:rPr>
                <w:sz w:val="24"/>
              </w:rPr>
            </w:pPr>
            <w:r>
              <w:rPr>
                <w:sz w:val="24"/>
              </w:rPr>
              <w:t>Hearing Research</w:t>
            </w:r>
          </w:p>
        </w:tc>
        <w:tc>
          <w:tcPr>
            <w:tcW w:w="1818" w:type="dxa"/>
            <w:tcBorders>
              <w:top w:val="nil"/>
              <w:left w:val="nil"/>
              <w:bottom w:val="nil"/>
              <w:right w:val="nil"/>
            </w:tcBorders>
          </w:tcPr>
          <w:p w:rsidR="001B2F99" w:rsidRDefault="001B2F99">
            <w:pPr>
              <w:rPr>
                <w:sz w:val="24"/>
              </w:rPr>
            </w:pPr>
            <w:r>
              <w:rPr>
                <w:sz w:val="24"/>
              </w:rPr>
              <w:t>2006</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sz w:val="24"/>
              </w:rPr>
            </w:pPr>
            <w:r>
              <w:rPr>
                <w:sz w:val="24"/>
              </w:rPr>
              <w:t>Ad Hoc Reviewer</w:t>
            </w:r>
          </w:p>
        </w:tc>
        <w:tc>
          <w:tcPr>
            <w:tcW w:w="3780" w:type="dxa"/>
            <w:tcBorders>
              <w:top w:val="nil"/>
              <w:left w:val="nil"/>
              <w:bottom w:val="nil"/>
              <w:right w:val="nil"/>
            </w:tcBorders>
          </w:tcPr>
          <w:p w:rsidR="001B2F99" w:rsidRDefault="001B2F99">
            <w:pPr>
              <w:rPr>
                <w:sz w:val="24"/>
              </w:rPr>
            </w:pPr>
            <w:r>
              <w:rPr>
                <w:sz w:val="24"/>
              </w:rPr>
              <w:t>Journal of the Acoustical</w:t>
            </w:r>
          </w:p>
          <w:p w:rsidR="001B2F99" w:rsidRDefault="001B2F99">
            <w:pPr>
              <w:rPr>
                <w:sz w:val="24"/>
              </w:rPr>
            </w:pPr>
            <w:r>
              <w:rPr>
                <w:sz w:val="24"/>
              </w:rPr>
              <w:t xml:space="preserve">Society of </w:t>
            </w:r>
            <w:smartTag w:uri="urn:schemas-microsoft-com:office:smarttags" w:element="place">
              <w:smartTag w:uri="urn:schemas-microsoft-com:office:smarttags" w:element="country-region">
                <w:r>
                  <w:rPr>
                    <w:sz w:val="24"/>
                  </w:rPr>
                  <w:t>America</w:t>
                </w:r>
              </w:smartTag>
            </w:smartTag>
          </w:p>
          <w:p w:rsidR="001B2F99" w:rsidRDefault="001B2F99">
            <w:pPr>
              <w:rPr>
                <w:sz w:val="24"/>
              </w:rPr>
            </w:pPr>
          </w:p>
        </w:tc>
        <w:tc>
          <w:tcPr>
            <w:tcW w:w="1818" w:type="dxa"/>
            <w:tcBorders>
              <w:top w:val="nil"/>
              <w:left w:val="nil"/>
              <w:bottom w:val="nil"/>
              <w:right w:val="nil"/>
            </w:tcBorders>
          </w:tcPr>
          <w:p w:rsidR="001B2F99" w:rsidRDefault="001B2F99">
            <w:pPr>
              <w:rPr>
                <w:sz w:val="24"/>
              </w:rPr>
            </w:pPr>
            <w:r>
              <w:rPr>
                <w:sz w:val="24"/>
              </w:rPr>
              <w:t>2005 -  2009</w:t>
            </w: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b/>
                <w:sz w:val="24"/>
              </w:rPr>
            </w:pPr>
            <w:r>
              <w:rPr>
                <w:sz w:val="24"/>
              </w:rPr>
              <w:t>Ad Hoc Reviewer</w:t>
            </w:r>
          </w:p>
        </w:tc>
        <w:tc>
          <w:tcPr>
            <w:tcW w:w="3780" w:type="dxa"/>
            <w:tcBorders>
              <w:top w:val="nil"/>
              <w:left w:val="nil"/>
              <w:bottom w:val="nil"/>
              <w:right w:val="nil"/>
            </w:tcBorders>
          </w:tcPr>
          <w:p w:rsidR="001B2F99" w:rsidRDefault="001B2F99">
            <w:pPr>
              <w:rPr>
                <w:b/>
                <w:sz w:val="24"/>
              </w:rPr>
            </w:pPr>
            <w:r>
              <w:rPr>
                <w:sz w:val="24"/>
              </w:rPr>
              <w:t>Ear and Hearing</w:t>
            </w:r>
          </w:p>
        </w:tc>
        <w:tc>
          <w:tcPr>
            <w:tcW w:w="1818" w:type="dxa"/>
            <w:tcBorders>
              <w:top w:val="nil"/>
              <w:left w:val="nil"/>
              <w:bottom w:val="nil"/>
              <w:right w:val="nil"/>
            </w:tcBorders>
          </w:tcPr>
          <w:p w:rsidR="001B2F99" w:rsidRDefault="001B2F99">
            <w:pPr>
              <w:rPr>
                <w:sz w:val="24"/>
              </w:rPr>
            </w:pPr>
            <w:r>
              <w:rPr>
                <w:sz w:val="24"/>
              </w:rPr>
              <w:t>2003, 2005 -2007, 2009-2010, 2012-201</w:t>
            </w:r>
            <w:r w:rsidR="007D021E">
              <w:rPr>
                <w:sz w:val="24"/>
              </w:rPr>
              <w:t>4</w:t>
            </w:r>
          </w:p>
          <w:p w:rsidR="001B2F99" w:rsidRDefault="001B2F99">
            <w:pPr>
              <w:rPr>
                <w:sz w:val="24"/>
              </w:rPr>
            </w:pPr>
          </w:p>
        </w:tc>
      </w:tr>
      <w:tr w:rsidR="001B2F99">
        <w:tblPrEx>
          <w:tblCellMar>
            <w:top w:w="0" w:type="dxa"/>
            <w:bottom w:w="0" w:type="dxa"/>
          </w:tblCellMar>
        </w:tblPrEx>
        <w:tc>
          <w:tcPr>
            <w:tcW w:w="3258" w:type="dxa"/>
            <w:tcBorders>
              <w:top w:val="nil"/>
              <w:left w:val="nil"/>
              <w:bottom w:val="nil"/>
              <w:right w:val="nil"/>
            </w:tcBorders>
          </w:tcPr>
          <w:p w:rsidR="001B2F99" w:rsidRDefault="001B2F99">
            <w:pPr>
              <w:rPr>
                <w:b/>
                <w:sz w:val="24"/>
              </w:rPr>
            </w:pPr>
            <w:r>
              <w:rPr>
                <w:sz w:val="24"/>
              </w:rPr>
              <w:t>Co-Coordinator</w:t>
            </w:r>
          </w:p>
        </w:tc>
        <w:tc>
          <w:tcPr>
            <w:tcW w:w="3780" w:type="dxa"/>
            <w:tcBorders>
              <w:top w:val="nil"/>
              <w:left w:val="nil"/>
              <w:bottom w:val="nil"/>
              <w:right w:val="nil"/>
            </w:tcBorders>
          </w:tcPr>
          <w:p w:rsidR="001B2F99" w:rsidRDefault="001B2F99">
            <w:pPr>
              <w:rPr>
                <w:b/>
                <w:sz w:val="24"/>
              </w:rPr>
            </w:pPr>
            <w:r>
              <w:rPr>
                <w:sz w:val="24"/>
              </w:rPr>
              <w:t>Mid-South Conference on Communicative Disorders</w:t>
            </w:r>
          </w:p>
        </w:tc>
        <w:tc>
          <w:tcPr>
            <w:tcW w:w="1818" w:type="dxa"/>
            <w:tcBorders>
              <w:top w:val="nil"/>
              <w:left w:val="nil"/>
              <w:bottom w:val="nil"/>
              <w:right w:val="nil"/>
            </w:tcBorders>
          </w:tcPr>
          <w:p w:rsidR="001B2F99" w:rsidRDefault="001B2F99">
            <w:pPr>
              <w:rPr>
                <w:sz w:val="24"/>
              </w:rPr>
            </w:pPr>
            <w:r>
              <w:rPr>
                <w:sz w:val="24"/>
              </w:rPr>
              <w:t>4/1995 – 3/1996</w:t>
            </w:r>
          </w:p>
          <w:p w:rsidR="001B2F99" w:rsidRDefault="001B2F99">
            <w:pPr>
              <w:rPr>
                <w:b/>
                <w:sz w:val="24"/>
              </w:rPr>
            </w:pPr>
          </w:p>
        </w:tc>
      </w:tr>
    </w:tbl>
    <w:p w:rsidR="001B2F99" w:rsidRDefault="001B2F99">
      <w:pPr>
        <w:rPr>
          <w:b/>
          <w:sz w:val="24"/>
        </w:rPr>
      </w:pPr>
    </w:p>
    <w:p w:rsidR="001B2F99" w:rsidRDefault="001B2F99">
      <w:pPr>
        <w:rPr>
          <w:b/>
          <w:sz w:val="24"/>
        </w:rPr>
      </w:pPr>
      <w:r>
        <w:rPr>
          <w:b/>
          <w:sz w:val="24"/>
        </w:rPr>
        <w:t>AWARDS:</w:t>
      </w:r>
    </w:p>
    <w:p w:rsidR="001B2F99" w:rsidRDefault="001B2F99">
      <w:pPr>
        <w:rPr>
          <w:b/>
          <w:sz w:val="24"/>
        </w:rPr>
      </w:pPr>
    </w:p>
    <w:tbl>
      <w:tblPr>
        <w:tblW w:w="0" w:type="auto"/>
        <w:tblLayout w:type="fixed"/>
        <w:tblLook w:val="0000" w:firstRow="0" w:lastRow="0" w:firstColumn="0" w:lastColumn="0" w:noHBand="0" w:noVBand="0"/>
      </w:tblPr>
      <w:tblGrid>
        <w:gridCol w:w="2952"/>
        <w:gridCol w:w="3816"/>
        <w:gridCol w:w="2088"/>
      </w:tblGrid>
      <w:tr w:rsidR="00880BFE" w:rsidTr="00880BFE">
        <w:tblPrEx>
          <w:tblCellMar>
            <w:top w:w="0" w:type="dxa"/>
            <w:bottom w:w="0" w:type="dxa"/>
          </w:tblCellMar>
        </w:tblPrEx>
        <w:tc>
          <w:tcPr>
            <w:tcW w:w="2952" w:type="dxa"/>
            <w:tcBorders>
              <w:top w:val="nil"/>
              <w:left w:val="nil"/>
              <w:bottom w:val="nil"/>
              <w:right w:val="nil"/>
            </w:tcBorders>
          </w:tcPr>
          <w:p w:rsidR="00880BFE" w:rsidRPr="004360E5" w:rsidRDefault="00880BFE" w:rsidP="00802B59">
            <w:pPr>
              <w:rPr>
                <w:sz w:val="24"/>
              </w:rPr>
            </w:pPr>
            <w:r w:rsidRPr="004360E5">
              <w:rPr>
                <w:sz w:val="24"/>
              </w:rPr>
              <w:t>Award for Continuing Education (ACE)</w:t>
            </w:r>
          </w:p>
        </w:tc>
        <w:tc>
          <w:tcPr>
            <w:tcW w:w="3816" w:type="dxa"/>
            <w:tcBorders>
              <w:top w:val="nil"/>
              <w:left w:val="nil"/>
              <w:bottom w:val="nil"/>
              <w:right w:val="nil"/>
            </w:tcBorders>
          </w:tcPr>
          <w:p w:rsidR="00880BFE" w:rsidRPr="004360E5" w:rsidRDefault="00880BFE" w:rsidP="00802B59">
            <w:pPr>
              <w:rPr>
                <w:sz w:val="24"/>
              </w:rPr>
            </w:pPr>
            <w:r w:rsidRPr="004360E5">
              <w:rPr>
                <w:sz w:val="24"/>
              </w:rPr>
              <w:t>American Speech-Language-Hearing Association</w:t>
            </w:r>
          </w:p>
          <w:p w:rsidR="00880BFE" w:rsidRPr="004360E5" w:rsidRDefault="00880BFE" w:rsidP="00802B59">
            <w:pPr>
              <w:rPr>
                <w:sz w:val="24"/>
              </w:rPr>
            </w:pPr>
          </w:p>
        </w:tc>
        <w:tc>
          <w:tcPr>
            <w:tcW w:w="2088" w:type="dxa"/>
            <w:tcBorders>
              <w:top w:val="nil"/>
              <w:left w:val="nil"/>
              <w:bottom w:val="nil"/>
              <w:right w:val="nil"/>
            </w:tcBorders>
          </w:tcPr>
          <w:p w:rsidR="00880BFE" w:rsidRPr="004360E5" w:rsidRDefault="00880BFE" w:rsidP="00802B59">
            <w:pPr>
              <w:rPr>
                <w:sz w:val="24"/>
              </w:rPr>
            </w:pPr>
            <w:r w:rsidRPr="004360E5">
              <w:rPr>
                <w:sz w:val="24"/>
              </w:rPr>
              <w:t>2014 - 2017</w:t>
            </w:r>
          </w:p>
        </w:tc>
      </w:tr>
      <w:tr w:rsidR="001B2F99">
        <w:tblPrEx>
          <w:tblCellMar>
            <w:top w:w="0" w:type="dxa"/>
            <w:bottom w:w="0" w:type="dxa"/>
          </w:tblCellMar>
        </w:tblPrEx>
        <w:tc>
          <w:tcPr>
            <w:tcW w:w="2952" w:type="dxa"/>
            <w:tcBorders>
              <w:top w:val="nil"/>
              <w:left w:val="nil"/>
              <w:bottom w:val="nil"/>
              <w:right w:val="nil"/>
            </w:tcBorders>
          </w:tcPr>
          <w:p w:rsidR="001B2F99" w:rsidRDefault="001B2F99">
            <w:pPr>
              <w:rPr>
                <w:sz w:val="24"/>
              </w:rPr>
            </w:pPr>
            <w:r>
              <w:rPr>
                <w:sz w:val="24"/>
              </w:rPr>
              <w:t>Outstanding Alumnus Award</w:t>
            </w:r>
          </w:p>
          <w:p w:rsidR="001B2F99" w:rsidRDefault="001B2F99">
            <w:pPr>
              <w:rPr>
                <w:sz w:val="24"/>
              </w:rPr>
            </w:pPr>
          </w:p>
        </w:tc>
        <w:tc>
          <w:tcPr>
            <w:tcW w:w="3816" w:type="dxa"/>
            <w:tcBorders>
              <w:top w:val="nil"/>
              <w:left w:val="nil"/>
              <w:bottom w:val="nil"/>
              <w:right w:val="nil"/>
            </w:tcBorders>
          </w:tcPr>
          <w:p w:rsidR="00880BFE" w:rsidRDefault="00880BFE">
            <w:pPr>
              <w:rPr>
                <w:sz w:val="24"/>
              </w:rPr>
            </w:pPr>
          </w:p>
          <w:p w:rsidR="001B2F99" w:rsidRDefault="001B2F99">
            <w:pPr>
              <w:rPr>
                <w:sz w:val="24"/>
              </w:rPr>
            </w:pPr>
            <w:r>
              <w:rPr>
                <w:sz w:val="24"/>
              </w:rPr>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Memphis</w:t>
                </w:r>
              </w:smartTag>
            </w:smartTag>
          </w:p>
        </w:tc>
        <w:tc>
          <w:tcPr>
            <w:tcW w:w="2088" w:type="dxa"/>
            <w:tcBorders>
              <w:top w:val="nil"/>
              <w:left w:val="nil"/>
              <w:bottom w:val="nil"/>
              <w:right w:val="nil"/>
            </w:tcBorders>
          </w:tcPr>
          <w:p w:rsidR="00880BFE" w:rsidRDefault="00880BFE">
            <w:pPr>
              <w:rPr>
                <w:sz w:val="24"/>
              </w:rPr>
            </w:pPr>
          </w:p>
          <w:p w:rsidR="001B2F99" w:rsidRDefault="001B2F99">
            <w:pPr>
              <w:rPr>
                <w:sz w:val="24"/>
              </w:rPr>
            </w:pPr>
            <w:r>
              <w:rPr>
                <w:sz w:val="24"/>
              </w:rPr>
              <w:t>2/2011</w:t>
            </w:r>
          </w:p>
        </w:tc>
      </w:tr>
      <w:tr w:rsidR="001B2F99">
        <w:tblPrEx>
          <w:tblCellMar>
            <w:top w:w="0" w:type="dxa"/>
            <w:bottom w:w="0" w:type="dxa"/>
          </w:tblCellMar>
        </w:tblPrEx>
        <w:tc>
          <w:tcPr>
            <w:tcW w:w="2952" w:type="dxa"/>
            <w:tcBorders>
              <w:top w:val="nil"/>
              <w:left w:val="nil"/>
              <w:bottom w:val="nil"/>
              <w:right w:val="nil"/>
            </w:tcBorders>
          </w:tcPr>
          <w:p w:rsidR="001B2F99" w:rsidRDefault="001B2F99">
            <w:pPr>
              <w:rPr>
                <w:b/>
                <w:sz w:val="24"/>
              </w:rPr>
            </w:pPr>
            <w:r>
              <w:rPr>
                <w:sz w:val="24"/>
              </w:rPr>
              <w:t>Award for Continuing Education (ACE)</w:t>
            </w:r>
          </w:p>
        </w:tc>
        <w:tc>
          <w:tcPr>
            <w:tcW w:w="3816" w:type="dxa"/>
            <w:tcBorders>
              <w:top w:val="nil"/>
              <w:left w:val="nil"/>
              <w:bottom w:val="nil"/>
              <w:right w:val="nil"/>
            </w:tcBorders>
          </w:tcPr>
          <w:p w:rsidR="001B2F99" w:rsidRDefault="001B2F99">
            <w:pPr>
              <w:rPr>
                <w:sz w:val="24"/>
              </w:rPr>
            </w:pPr>
            <w:r>
              <w:rPr>
                <w:sz w:val="24"/>
              </w:rPr>
              <w:t>American Speech-Language-Hearing Association</w:t>
            </w:r>
          </w:p>
          <w:p w:rsidR="001B2F99" w:rsidRDefault="001B2F99">
            <w:pPr>
              <w:rPr>
                <w:sz w:val="24"/>
              </w:rPr>
            </w:pPr>
          </w:p>
        </w:tc>
        <w:tc>
          <w:tcPr>
            <w:tcW w:w="2088" w:type="dxa"/>
            <w:tcBorders>
              <w:top w:val="nil"/>
              <w:left w:val="nil"/>
              <w:bottom w:val="nil"/>
              <w:right w:val="nil"/>
            </w:tcBorders>
          </w:tcPr>
          <w:p w:rsidR="001B2F99" w:rsidRDefault="001B2F99">
            <w:pPr>
              <w:rPr>
                <w:sz w:val="24"/>
              </w:rPr>
            </w:pPr>
            <w:r>
              <w:rPr>
                <w:sz w:val="24"/>
              </w:rPr>
              <w:t>12/2008 – 12/2011</w:t>
            </w:r>
          </w:p>
        </w:tc>
      </w:tr>
      <w:tr w:rsidR="001B2F99">
        <w:tblPrEx>
          <w:tblCellMar>
            <w:top w:w="0" w:type="dxa"/>
            <w:bottom w:w="0" w:type="dxa"/>
          </w:tblCellMar>
        </w:tblPrEx>
        <w:tc>
          <w:tcPr>
            <w:tcW w:w="2952" w:type="dxa"/>
            <w:tcBorders>
              <w:top w:val="nil"/>
              <w:left w:val="nil"/>
              <w:bottom w:val="nil"/>
              <w:right w:val="nil"/>
            </w:tcBorders>
          </w:tcPr>
          <w:p w:rsidR="001B2F99" w:rsidRDefault="001B2F99">
            <w:pPr>
              <w:rPr>
                <w:b/>
                <w:sz w:val="24"/>
              </w:rPr>
            </w:pPr>
            <w:r>
              <w:rPr>
                <w:sz w:val="24"/>
              </w:rPr>
              <w:t>Award for Continuing Education (ACE)</w:t>
            </w:r>
          </w:p>
        </w:tc>
        <w:tc>
          <w:tcPr>
            <w:tcW w:w="3816" w:type="dxa"/>
            <w:tcBorders>
              <w:top w:val="nil"/>
              <w:left w:val="nil"/>
              <w:bottom w:val="nil"/>
              <w:right w:val="nil"/>
            </w:tcBorders>
          </w:tcPr>
          <w:p w:rsidR="001B2F99" w:rsidRDefault="001B2F99">
            <w:pPr>
              <w:rPr>
                <w:sz w:val="24"/>
              </w:rPr>
            </w:pPr>
            <w:r>
              <w:rPr>
                <w:sz w:val="24"/>
              </w:rPr>
              <w:t>American Speech-Language-Hearing Association</w:t>
            </w:r>
          </w:p>
          <w:p w:rsidR="001B2F99" w:rsidRDefault="001B2F99">
            <w:pPr>
              <w:rPr>
                <w:sz w:val="24"/>
              </w:rPr>
            </w:pPr>
          </w:p>
        </w:tc>
        <w:tc>
          <w:tcPr>
            <w:tcW w:w="2088" w:type="dxa"/>
            <w:tcBorders>
              <w:top w:val="nil"/>
              <w:left w:val="nil"/>
              <w:bottom w:val="nil"/>
              <w:right w:val="nil"/>
            </w:tcBorders>
          </w:tcPr>
          <w:p w:rsidR="001B2F99" w:rsidRDefault="001B2F99">
            <w:pPr>
              <w:rPr>
                <w:sz w:val="24"/>
              </w:rPr>
            </w:pPr>
            <w:r>
              <w:rPr>
                <w:sz w:val="24"/>
              </w:rPr>
              <w:t>2/2007 – 2/2010</w:t>
            </w:r>
          </w:p>
          <w:p w:rsidR="001B2F99" w:rsidRDefault="001B2F99">
            <w:pPr>
              <w:rPr>
                <w:b/>
                <w:sz w:val="24"/>
              </w:rPr>
            </w:pPr>
          </w:p>
        </w:tc>
      </w:tr>
      <w:tr w:rsidR="001B2F99">
        <w:tblPrEx>
          <w:tblCellMar>
            <w:top w:w="0" w:type="dxa"/>
            <w:bottom w:w="0" w:type="dxa"/>
          </w:tblCellMar>
        </w:tblPrEx>
        <w:tc>
          <w:tcPr>
            <w:tcW w:w="2952" w:type="dxa"/>
            <w:tcBorders>
              <w:top w:val="nil"/>
              <w:left w:val="nil"/>
              <w:bottom w:val="nil"/>
              <w:right w:val="nil"/>
            </w:tcBorders>
          </w:tcPr>
          <w:p w:rsidR="001B2F99" w:rsidRDefault="001B2F99">
            <w:pPr>
              <w:rPr>
                <w:b/>
                <w:sz w:val="24"/>
              </w:rPr>
            </w:pPr>
            <w:r>
              <w:rPr>
                <w:sz w:val="24"/>
              </w:rPr>
              <w:t>Award for Continuing Education (ACE)</w:t>
            </w:r>
          </w:p>
        </w:tc>
        <w:tc>
          <w:tcPr>
            <w:tcW w:w="3816" w:type="dxa"/>
            <w:tcBorders>
              <w:top w:val="nil"/>
              <w:left w:val="nil"/>
              <w:bottom w:val="nil"/>
              <w:right w:val="nil"/>
            </w:tcBorders>
          </w:tcPr>
          <w:p w:rsidR="001B2F99" w:rsidRDefault="001B2F99">
            <w:pPr>
              <w:rPr>
                <w:sz w:val="24"/>
              </w:rPr>
            </w:pPr>
            <w:r>
              <w:rPr>
                <w:sz w:val="24"/>
              </w:rPr>
              <w:t>American Speech-Language-Hearing Association</w:t>
            </w:r>
          </w:p>
          <w:p w:rsidR="001B2F99" w:rsidRDefault="001B2F99">
            <w:pPr>
              <w:rPr>
                <w:sz w:val="24"/>
              </w:rPr>
            </w:pPr>
          </w:p>
        </w:tc>
        <w:tc>
          <w:tcPr>
            <w:tcW w:w="2088" w:type="dxa"/>
            <w:tcBorders>
              <w:top w:val="nil"/>
              <w:left w:val="nil"/>
              <w:bottom w:val="nil"/>
              <w:right w:val="nil"/>
            </w:tcBorders>
          </w:tcPr>
          <w:p w:rsidR="001B2F99" w:rsidRDefault="001B2F99">
            <w:pPr>
              <w:rPr>
                <w:sz w:val="24"/>
              </w:rPr>
            </w:pPr>
            <w:r>
              <w:rPr>
                <w:sz w:val="24"/>
              </w:rPr>
              <w:t>1/2001 – 1/2004</w:t>
            </w:r>
          </w:p>
          <w:p w:rsidR="001B2F99" w:rsidRDefault="001B2F99">
            <w:pPr>
              <w:rPr>
                <w:b/>
                <w:sz w:val="24"/>
              </w:rPr>
            </w:pPr>
          </w:p>
        </w:tc>
      </w:tr>
      <w:tr w:rsidR="001B2F99">
        <w:tblPrEx>
          <w:tblCellMar>
            <w:top w:w="0" w:type="dxa"/>
            <w:bottom w:w="0" w:type="dxa"/>
          </w:tblCellMar>
        </w:tblPrEx>
        <w:tc>
          <w:tcPr>
            <w:tcW w:w="2952" w:type="dxa"/>
            <w:tcBorders>
              <w:top w:val="nil"/>
              <w:left w:val="nil"/>
              <w:bottom w:val="nil"/>
              <w:right w:val="nil"/>
            </w:tcBorders>
          </w:tcPr>
          <w:p w:rsidR="001B2F99" w:rsidRDefault="001B2F99">
            <w:pPr>
              <w:pStyle w:val="Heading3"/>
            </w:pPr>
            <w:r>
              <w:t>Honor Member</w:t>
            </w:r>
          </w:p>
        </w:tc>
        <w:tc>
          <w:tcPr>
            <w:tcW w:w="3816" w:type="dxa"/>
            <w:tcBorders>
              <w:top w:val="nil"/>
              <w:left w:val="nil"/>
              <w:bottom w:val="nil"/>
              <w:right w:val="nil"/>
            </w:tcBorders>
          </w:tcPr>
          <w:p w:rsidR="001B2F99" w:rsidRDefault="001B2F99">
            <w:pPr>
              <w:rPr>
                <w:b/>
                <w:sz w:val="24"/>
              </w:rPr>
            </w:pPr>
            <w:r>
              <w:rPr>
                <w:sz w:val="24"/>
              </w:rPr>
              <w:t>National Student Speech-Language and Hearing Association</w:t>
            </w:r>
          </w:p>
        </w:tc>
        <w:tc>
          <w:tcPr>
            <w:tcW w:w="2088" w:type="dxa"/>
            <w:tcBorders>
              <w:top w:val="nil"/>
              <w:left w:val="nil"/>
              <w:bottom w:val="nil"/>
              <w:right w:val="nil"/>
            </w:tcBorders>
          </w:tcPr>
          <w:p w:rsidR="001B2F99" w:rsidRDefault="001B2F99">
            <w:pPr>
              <w:rPr>
                <w:sz w:val="24"/>
              </w:rPr>
            </w:pPr>
            <w:r>
              <w:rPr>
                <w:sz w:val="24"/>
              </w:rPr>
              <w:t>1996</w:t>
            </w:r>
          </w:p>
          <w:p w:rsidR="001B2F99" w:rsidRDefault="001B2F99">
            <w:pPr>
              <w:rPr>
                <w:sz w:val="24"/>
              </w:rPr>
            </w:pPr>
          </w:p>
          <w:p w:rsidR="001B2F99" w:rsidRDefault="001B2F99">
            <w:pPr>
              <w:rPr>
                <w:b/>
                <w:sz w:val="24"/>
              </w:rPr>
            </w:pPr>
          </w:p>
        </w:tc>
      </w:tr>
      <w:tr w:rsidR="001B2F99">
        <w:tblPrEx>
          <w:tblCellMar>
            <w:top w:w="0" w:type="dxa"/>
            <w:bottom w:w="0" w:type="dxa"/>
          </w:tblCellMar>
        </w:tblPrEx>
        <w:tc>
          <w:tcPr>
            <w:tcW w:w="2952" w:type="dxa"/>
            <w:tcBorders>
              <w:top w:val="nil"/>
              <w:left w:val="nil"/>
              <w:bottom w:val="nil"/>
              <w:right w:val="nil"/>
            </w:tcBorders>
          </w:tcPr>
          <w:p w:rsidR="001B2F99" w:rsidRDefault="001B2F99">
            <w:pPr>
              <w:rPr>
                <w:b/>
                <w:sz w:val="24"/>
              </w:rPr>
            </w:pPr>
            <w:r>
              <w:rPr>
                <w:sz w:val="24"/>
              </w:rPr>
              <w:t>Phi Kappa Phi</w:t>
            </w:r>
          </w:p>
        </w:tc>
        <w:tc>
          <w:tcPr>
            <w:tcW w:w="3816" w:type="dxa"/>
            <w:tcBorders>
              <w:top w:val="nil"/>
              <w:left w:val="nil"/>
              <w:bottom w:val="nil"/>
              <w:right w:val="nil"/>
            </w:tcBorders>
          </w:tcPr>
          <w:p w:rsidR="001B2F99" w:rsidRDefault="001B2F99">
            <w:pPr>
              <w:rPr>
                <w:sz w:val="24"/>
              </w:rPr>
            </w:pPr>
            <w:r>
              <w:rPr>
                <w:sz w:val="24"/>
              </w:rPr>
              <w:t xml:space="preserve">The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Memphis</w:t>
                </w:r>
              </w:smartTag>
            </w:smartTag>
          </w:p>
          <w:p w:rsidR="001B2F99" w:rsidRDefault="001B2F99">
            <w:pPr>
              <w:rPr>
                <w:b/>
                <w:sz w:val="24"/>
              </w:rPr>
            </w:pPr>
          </w:p>
        </w:tc>
        <w:tc>
          <w:tcPr>
            <w:tcW w:w="2088" w:type="dxa"/>
            <w:tcBorders>
              <w:top w:val="nil"/>
              <w:left w:val="nil"/>
              <w:bottom w:val="nil"/>
              <w:right w:val="nil"/>
            </w:tcBorders>
          </w:tcPr>
          <w:p w:rsidR="001B2F99" w:rsidRDefault="001B2F99">
            <w:pPr>
              <w:rPr>
                <w:b/>
                <w:sz w:val="24"/>
              </w:rPr>
            </w:pPr>
            <w:r>
              <w:rPr>
                <w:sz w:val="24"/>
              </w:rPr>
              <w:t>3/1996</w:t>
            </w:r>
          </w:p>
        </w:tc>
      </w:tr>
      <w:tr w:rsidR="001B2F99">
        <w:tblPrEx>
          <w:tblCellMar>
            <w:top w:w="0" w:type="dxa"/>
            <w:bottom w:w="0" w:type="dxa"/>
          </w:tblCellMar>
        </w:tblPrEx>
        <w:tc>
          <w:tcPr>
            <w:tcW w:w="2952" w:type="dxa"/>
            <w:tcBorders>
              <w:top w:val="nil"/>
              <w:left w:val="nil"/>
              <w:bottom w:val="nil"/>
              <w:right w:val="nil"/>
            </w:tcBorders>
          </w:tcPr>
          <w:p w:rsidR="001B2F99" w:rsidRDefault="001B2F99">
            <w:pPr>
              <w:rPr>
                <w:b/>
                <w:sz w:val="24"/>
              </w:rPr>
            </w:pPr>
            <w:r>
              <w:rPr>
                <w:sz w:val="24"/>
              </w:rPr>
              <w:t>Presidential Scholar</w:t>
            </w:r>
          </w:p>
        </w:tc>
        <w:tc>
          <w:tcPr>
            <w:tcW w:w="3816" w:type="dxa"/>
            <w:tcBorders>
              <w:top w:val="nil"/>
              <w:left w:val="nil"/>
              <w:bottom w:val="nil"/>
              <w:right w:val="nil"/>
            </w:tcBorders>
          </w:tcPr>
          <w:p w:rsidR="001B2F99" w:rsidRDefault="001B2F99">
            <w:pPr>
              <w:rPr>
                <w:sz w:val="24"/>
              </w:rPr>
            </w:pPr>
            <w:r>
              <w:rPr>
                <w:sz w:val="24"/>
              </w:rPr>
              <w:t xml:space="preserve">Speech-Language Pathology and Audiology Department, </w:t>
            </w:r>
            <w:smartTag w:uri="urn:schemas-microsoft-com:office:smarttags" w:element="place">
              <w:smartTag w:uri="urn:schemas-microsoft-com:office:smarttags" w:element="PlaceName">
                <w:r>
                  <w:rPr>
                    <w:sz w:val="24"/>
                  </w:rPr>
                  <w:t>Western</w:t>
                </w:r>
              </w:smartTag>
              <w:r>
                <w:rPr>
                  <w:sz w:val="24"/>
                </w:rPr>
                <w:t xml:space="preserve"> </w:t>
              </w:r>
              <w:smartTag w:uri="urn:schemas-microsoft-com:office:smarttags" w:element="PlaceName">
                <w:r>
                  <w:rPr>
                    <w:sz w:val="24"/>
                  </w:rPr>
                  <w:t>Michigan</w:t>
                </w:r>
              </w:smartTag>
              <w:r>
                <w:rPr>
                  <w:sz w:val="24"/>
                </w:rPr>
                <w:t xml:space="preserve"> </w:t>
              </w:r>
              <w:smartTag w:uri="urn:schemas-microsoft-com:office:smarttags" w:element="PlaceType">
                <w:r>
                  <w:rPr>
                    <w:sz w:val="24"/>
                  </w:rPr>
                  <w:t>University</w:t>
                </w:r>
              </w:smartTag>
            </w:smartTag>
          </w:p>
          <w:p w:rsidR="001B2F99" w:rsidRDefault="001B2F99">
            <w:pPr>
              <w:rPr>
                <w:b/>
                <w:sz w:val="24"/>
              </w:rPr>
            </w:pPr>
          </w:p>
        </w:tc>
        <w:tc>
          <w:tcPr>
            <w:tcW w:w="2088" w:type="dxa"/>
            <w:tcBorders>
              <w:top w:val="nil"/>
              <w:left w:val="nil"/>
              <w:bottom w:val="nil"/>
              <w:right w:val="nil"/>
            </w:tcBorders>
          </w:tcPr>
          <w:p w:rsidR="001B2F99" w:rsidRDefault="001B2F99">
            <w:pPr>
              <w:rPr>
                <w:sz w:val="24"/>
              </w:rPr>
            </w:pPr>
            <w:r>
              <w:rPr>
                <w:sz w:val="24"/>
              </w:rPr>
              <w:t>1994</w:t>
            </w:r>
          </w:p>
        </w:tc>
      </w:tr>
      <w:tr w:rsidR="001B2F99">
        <w:tblPrEx>
          <w:tblCellMar>
            <w:top w:w="0" w:type="dxa"/>
            <w:bottom w:w="0" w:type="dxa"/>
          </w:tblCellMar>
        </w:tblPrEx>
        <w:tc>
          <w:tcPr>
            <w:tcW w:w="2952" w:type="dxa"/>
            <w:tcBorders>
              <w:top w:val="nil"/>
              <w:left w:val="nil"/>
              <w:bottom w:val="nil"/>
              <w:right w:val="nil"/>
            </w:tcBorders>
          </w:tcPr>
          <w:p w:rsidR="001B2F99" w:rsidRDefault="001B2F99">
            <w:pPr>
              <w:rPr>
                <w:b/>
                <w:sz w:val="24"/>
              </w:rPr>
            </w:pPr>
            <w:r>
              <w:rPr>
                <w:sz w:val="24"/>
              </w:rPr>
              <w:t>Mortar Board Senior Honor Society</w:t>
            </w:r>
          </w:p>
        </w:tc>
        <w:tc>
          <w:tcPr>
            <w:tcW w:w="3816" w:type="dxa"/>
            <w:tcBorders>
              <w:top w:val="nil"/>
              <w:left w:val="nil"/>
              <w:bottom w:val="nil"/>
              <w:right w:val="nil"/>
            </w:tcBorders>
          </w:tcPr>
          <w:p w:rsidR="001B2F99" w:rsidRDefault="001B2F99">
            <w:pPr>
              <w:rPr>
                <w:b/>
                <w:sz w:val="24"/>
              </w:rPr>
            </w:pPr>
            <w:smartTag w:uri="urn:schemas-microsoft-com:office:smarttags" w:element="place">
              <w:smartTag w:uri="urn:schemas-microsoft-com:office:smarttags" w:element="PlaceName">
                <w:r>
                  <w:rPr>
                    <w:sz w:val="24"/>
                  </w:rPr>
                  <w:t>Western</w:t>
                </w:r>
              </w:smartTag>
              <w:r>
                <w:rPr>
                  <w:sz w:val="24"/>
                </w:rPr>
                <w:t xml:space="preserve"> </w:t>
              </w:r>
              <w:smartTag w:uri="urn:schemas-microsoft-com:office:smarttags" w:element="PlaceName">
                <w:r>
                  <w:rPr>
                    <w:sz w:val="24"/>
                  </w:rPr>
                  <w:t>Michigan</w:t>
                </w:r>
              </w:smartTag>
              <w:r>
                <w:rPr>
                  <w:sz w:val="24"/>
                </w:rPr>
                <w:t xml:space="preserve"> </w:t>
              </w:r>
              <w:smartTag w:uri="urn:schemas-microsoft-com:office:smarttags" w:element="PlaceType">
                <w:r>
                  <w:rPr>
                    <w:sz w:val="24"/>
                  </w:rPr>
                  <w:t>University</w:t>
                </w:r>
              </w:smartTag>
            </w:smartTag>
          </w:p>
        </w:tc>
        <w:tc>
          <w:tcPr>
            <w:tcW w:w="2088" w:type="dxa"/>
            <w:tcBorders>
              <w:top w:val="nil"/>
              <w:left w:val="nil"/>
              <w:bottom w:val="nil"/>
              <w:right w:val="nil"/>
            </w:tcBorders>
          </w:tcPr>
          <w:p w:rsidR="001B2F99" w:rsidRDefault="001B2F99">
            <w:pPr>
              <w:rPr>
                <w:b/>
                <w:sz w:val="24"/>
              </w:rPr>
            </w:pPr>
            <w:r>
              <w:rPr>
                <w:sz w:val="24"/>
              </w:rPr>
              <w:t>1993-1994</w:t>
            </w:r>
          </w:p>
        </w:tc>
      </w:tr>
    </w:tbl>
    <w:p w:rsidR="001B2F99" w:rsidRDefault="001B2F99">
      <w:pPr>
        <w:rPr>
          <w:b/>
          <w:sz w:val="24"/>
        </w:rPr>
      </w:pPr>
    </w:p>
    <w:p w:rsidR="001B2F99" w:rsidRDefault="001B2F99">
      <w:pPr>
        <w:rPr>
          <w:b/>
          <w:sz w:val="24"/>
        </w:rPr>
      </w:pPr>
      <w:r>
        <w:rPr>
          <w:b/>
          <w:sz w:val="24"/>
        </w:rPr>
        <w:t>TEACHING:</w:t>
      </w:r>
    </w:p>
    <w:p w:rsidR="001B2F99" w:rsidRDefault="001B2F99">
      <w:pPr>
        <w:rPr>
          <w:b/>
          <w:sz w:val="24"/>
        </w:rPr>
      </w:pPr>
    </w:p>
    <w:p w:rsidR="001B2F99" w:rsidRDefault="001B2F99">
      <w:pPr>
        <w:rPr>
          <w:b/>
          <w:sz w:val="24"/>
        </w:rPr>
      </w:pPr>
      <w:smartTag w:uri="urn:schemas-microsoft-com:office:smarttags" w:element="place">
        <w:smartTag w:uri="urn:schemas-microsoft-com:office:smarttags" w:element="PlaceName">
          <w:r>
            <w:rPr>
              <w:b/>
              <w:sz w:val="24"/>
            </w:rPr>
            <w:t>East</w:t>
          </w:r>
        </w:smartTag>
        <w:r>
          <w:rPr>
            <w:b/>
            <w:sz w:val="24"/>
          </w:rPr>
          <w:t xml:space="preserve"> </w:t>
        </w:r>
        <w:smartTag w:uri="urn:schemas-microsoft-com:office:smarttags" w:element="PlaceName">
          <w:r>
            <w:rPr>
              <w:b/>
              <w:sz w:val="24"/>
            </w:rPr>
            <w:t>Tennessee</w:t>
          </w:r>
        </w:smartTag>
        <w:r>
          <w:rPr>
            <w:b/>
            <w:sz w:val="24"/>
          </w:rPr>
          <w:t xml:space="preserve"> </w:t>
        </w:r>
        <w:smartTag w:uri="urn:schemas-microsoft-com:office:smarttags" w:element="PlaceType">
          <w:r>
            <w:rPr>
              <w:b/>
              <w:sz w:val="24"/>
            </w:rPr>
            <w:t>State</w:t>
          </w:r>
        </w:smartTag>
        <w:r>
          <w:rPr>
            <w:b/>
            <w:sz w:val="24"/>
          </w:rPr>
          <w:t xml:space="preserve"> </w:t>
        </w:r>
        <w:smartTag w:uri="urn:schemas-microsoft-com:office:smarttags" w:element="PlaceType">
          <w:r>
            <w:rPr>
              <w:b/>
              <w:sz w:val="24"/>
            </w:rPr>
            <w:t>University</w:t>
          </w:r>
        </w:smartTag>
      </w:smartTag>
    </w:p>
    <w:p w:rsidR="001B2F99" w:rsidRDefault="001B2F99">
      <w:pPr>
        <w:rPr>
          <w:b/>
          <w:sz w:val="24"/>
        </w:rPr>
      </w:pPr>
    </w:p>
    <w:tbl>
      <w:tblPr>
        <w:tblW w:w="0" w:type="auto"/>
        <w:tblLook w:val="00BF" w:firstRow="1" w:lastRow="0" w:firstColumn="1" w:lastColumn="0" w:noHBand="0" w:noVBand="0"/>
      </w:tblPr>
      <w:tblGrid>
        <w:gridCol w:w="4698"/>
        <w:gridCol w:w="3960"/>
      </w:tblGrid>
      <w:tr w:rsidR="00F73801">
        <w:tc>
          <w:tcPr>
            <w:tcW w:w="4698" w:type="dxa"/>
          </w:tcPr>
          <w:p w:rsidR="00F73801" w:rsidRDefault="00F73801">
            <w:pPr>
              <w:rPr>
                <w:bCs/>
                <w:sz w:val="24"/>
              </w:rPr>
            </w:pPr>
            <w:r>
              <w:rPr>
                <w:bCs/>
                <w:sz w:val="24"/>
              </w:rPr>
              <w:t>Pediatric Audiology CDIS 6180</w:t>
            </w:r>
          </w:p>
        </w:tc>
        <w:tc>
          <w:tcPr>
            <w:tcW w:w="3960" w:type="dxa"/>
          </w:tcPr>
          <w:p w:rsidR="00F73801" w:rsidRDefault="00F73801">
            <w:pPr>
              <w:rPr>
                <w:bCs/>
                <w:sz w:val="24"/>
              </w:rPr>
            </w:pPr>
            <w:r>
              <w:rPr>
                <w:bCs/>
                <w:sz w:val="24"/>
              </w:rPr>
              <w:t>Fall 2014</w:t>
            </w:r>
          </w:p>
        </w:tc>
      </w:tr>
      <w:tr w:rsidR="001B2F99">
        <w:tc>
          <w:tcPr>
            <w:tcW w:w="4698" w:type="dxa"/>
          </w:tcPr>
          <w:p w:rsidR="001B2F99" w:rsidRDefault="001B2F99">
            <w:pPr>
              <w:rPr>
                <w:bCs/>
                <w:sz w:val="24"/>
              </w:rPr>
            </w:pPr>
            <w:r>
              <w:rPr>
                <w:bCs/>
                <w:sz w:val="24"/>
              </w:rPr>
              <w:t>Pediatric Audiology CDIS 6180</w:t>
            </w:r>
          </w:p>
        </w:tc>
        <w:tc>
          <w:tcPr>
            <w:tcW w:w="3960" w:type="dxa"/>
          </w:tcPr>
          <w:p w:rsidR="001B2F99" w:rsidRDefault="001B2F99">
            <w:pPr>
              <w:rPr>
                <w:bCs/>
                <w:sz w:val="24"/>
              </w:rPr>
            </w:pPr>
            <w:r>
              <w:rPr>
                <w:bCs/>
                <w:sz w:val="24"/>
              </w:rPr>
              <w:t>Fall 2013 (half semester)</w:t>
            </w:r>
          </w:p>
        </w:tc>
      </w:tr>
    </w:tbl>
    <w:p w:rsidR="001B2F99" w:rsidRDefault="001B2F99">
      <w:pPr>
        <w:rPr>
          <w:b/>
          <w:sz w:val="24"/>
        </w:rPr>
      </w:pPr>
    </w:p>
    <w:p w:rsidR="001B2F99" w:rsidRDefault="001B2F99">
      <w:pPr>
        <w:shd w:val="clear" w:color="auto" w:fill="FFFFFF"/>
        <w:spacing w:before="100" w:beforeAutospacing="1" w:after="107"/>
        <w:outlineLvl w:val="2"/>
        <w:rPr>
          <w:b/>
          <w:sz w:val="24"/>
        </w:rPr>
      </w:pPr>
      <w:r>
        <w:rPr>
          <w:b/>
          <w:sz w:val="24"/>
        </w:rPr>
        <w:t xml:space="preserve">Invited Lecture for </w:t>
      </w:r>
      <w:smartTag w:uri="urn:schemas-microsoft-com:office:smarttags" w:element="place">
        <w:smartTag w:uri="urn:schemas-microsoft-com:office:smarttags" w:element="PlaceName">
          <w:r>
            <w:rPr>
              <w:b/>
              <w:sz w:val="24"/>
            </w:rPr>
            <w:t>Arizona</w:t>
          </w:r>
        </w:smartTag>
        <w:r>
          <w:rPr>
            <w:b/>
            <w:sz w:val="24"/>
          </w:rPr>
          <w:t xml:space="preserve"> </w:t>
        </w:r>
        <w:smartTag w:uri="urn:schemas-microsoft-com:office:smarttags" w:element="PlaceType">
          <w:r>
            <w:rPr>
              <w:b/>
              <w:sz w:val="24"/>
            </w:rPr>
            <w:t>School</w:t>
          </w:r>
        </w:smartTag>
      </w:smartTag>
      <w:r>
        <w:rPr>
          <w:b/>
          <w:sz w:val="24"/>
        </w:rPr>
        <w:t xml:space="preserve"> of Health Sciences (A. T. Still Univeristy) Transitional Doctor of Audiology Degree Program - Distance Education </w:t>
      </w:r>
    </w:p>
    <w:tbl>
      <w:tblPr>
        <w:tblW w:w="8933" w:type="dxa"/>
        <w:tblLook w:val="00BF" w:firstRow="1" w:lastRow="0" w:firstColumn="1" w:lastColumn="0" w:noHBand="0" w:noVBand="0"/>
      </w:tblPr>
      <w:tblGrid>
        <w:gridCol w:w="4383"/>
        <w:gridCol w:w="3343"/>
        <w:gridCol w:w="1207"/>
      </w:tblGrid>
      <w:tr w:rsidR="00B359D2" w:rsidTr="00064A79">
        <w:trPr>
          <w:trHeight w:val="568"/>
        </w:trPr>
        <w:tc>
          <w:tcPr>
            <w:tcW w:w="4383" w:type="dxa"/>
          </w:tcPr>
          <w:p w:rsidR="00B359D2" w:rsidRDefault="00B359D2" w:rsidP="00B359D2">
            <w:pPr>
              <w:rPr>
                <w:bCs/>
                <w:sz w:val="24"/>
                <w:szCs w:val="24"/>
              </w:rPr>
            </w:pPr>
            <w:r>
              <w:rPr>
                <w:bCs/>
                <w:sz w:val="24"/>
                <w:szCs w:val="24"/>
              </w:rPr>
              <w:t>“Wideband acoustic transfer functions in children and adults”</w:t>
            </w:r>
          </w:p>
          <w:p w:rsidR="00B359D2" w:rsidRDefault="00B359D2" w:rsidP="00B359D2">
            <w:pPr>
              <w:rPr>
                <w:bCs/>
                <w:sz w:val="24"/>
                <w:szCs w:val="24"/>
              </w:rPr>
            </w:pPr>
          </w:p>
        </w:tc>
        <w:tc>
          <w:tcPr>
            <w:tcW w:w="3343" w:type="dxa"/>
          </w:tcPr>
          <w:p w:rsidR="00B359D2" w:rsidRDefault="00B359D2" w:rsidP="00B359D2">
            <w:pPr>
              <w:rPr>
                <w:bCs/>
                <w:sz w:val="24"/>
              </w:rPr>
            </w:pPr>
            <w:r>
              <w:rPr>
                <w:bCs/>
                <w:sz w:val="24"/>
              </w:rPr>
              <w:t>Guest lecture for AUD 736 Immittance</w:t>
            </w:r>
          </w:p>
        </w:tc>
        <w:tc>
          <w:tcPr>
            <w:tcW w:w="1207" w:type="dxa"/>
          </w:tcPr>
          <w:p w:rsidR="00B359D2" w:rsidRDefault="00B359D2" w:rsidP="00B359D2">
            <w:pPr>
              <w:rPr>
                <w:bCs/>
                <w:sz w:val="24"/>
              </w:rPr>
            </w:pPr>
            <w:r>
              <w:rPr>
                <w:bCs/>
                <w:sz w:val="24"/>
              </w:rPr>
              <w:t>7/27/2015</w:t>
            </w:r>
          </w:p>
        </w:tc>
      </w:tr>
      <w:tr w:rsidR="00B359D2" w:rsidTr="00064A79">
        <w:trPr>
          <w:trHeight w:val="568"/>
        </w:trPr>
        <w:tc>
          <w:tcPr>
            <w:tcW w:w="4383" w:type="dxa"/>
          </w:tcPr>
          <w:p w:rsidR="00B359D2" w:rsidRDefault="00B359D2" w:rsidP="00B359D2">
            <w:pPr>
              <w:rPr>
                <w:bCs/>
                <w:sz w:val="24"/>
                <w:szCs w:val="24"/>
              </w:rPr>
            </w:pPr>
            <w:r>
              <w:rPr>
                <w:bCs/>
                <w:sz w:val="24"/>
                <w:szCs w:val="24"/>
              </w:rPr>
              <w:t>“Wideband acoustic transfer functions in children and adults”</w:t>
            </w:r>
          </w:p>
          <w:p w:rsidR="00B359D2" w:rsidRDefault="00B359D2" w:rsidP="00B359D2">
            <w:pPr>
              <w:rPr>
                <w:bCs/>
                <w:sz w:val="24"/>
                <w:szCs w:val="24"/>
              </w:rPr>
            </w:pPr>
          </w:p>
        </w:tc>
        <w:tc>
          <w:tcPr>
            <w:tcW w:w="3343" w:type="dxa"/>
          </w:tcPr>
          <w:p w:rsidR="00B359D2" w:rsidRDefault="00B359D2" w:rsidP="00B359D2">
            <w:pPr>
              <w:rPr>
                <w:bCs/>
                <w:sz w:val="24"/>
              </w:rPr>
            </w:pPr>
            <w:r>
              <w:rPr>
                <w:bCs/>
                <w:sz w:val="24"/>
              </w:rPr>
              <w:t>Guest lecture for AUD 736 Immittance</w:t>
            </w:r>
          </w:p>
        </w:tc>
        <w:tc>
          <w:tcPr>
            <w:tcW w:w="1207" w:type="dxa"/>
          </w:tcPr>
          <w:p w:rsidR="00B359D2" w:rsidRDefault="00B359D2" w:rsidP="00B359D2">
            <w:pPr>
              <w:rPr>
                <w:bCs/>
                <w:sz w:val="24"/>
              </w:rPr>
            </w:pPr>
            <w:r>
              <w:rPr>
                <w:bCs/>
                <w:sz w:val="24"/>
              </w:rPr>
              <w:t>4/28/14</w:t>
            </w:r>
          </w:p>
        </w:tc>
      </w:tr>
      <w:tr w:rsidR="00B359D2">
        <w:trPr>
          <w:trHeight w:val="568"/>
        </w:trPr>
        <w:tc>
          <w:tcPr>
            <w:tcW w:w="4383" w:type="dxa"/>
          </w:tcPr>
          <w:p w:rsidR="00B359D2" w:rsidRDefault="00B359D2" w:rsidP="00B359D2">
            <w:pPr>
              <w:rPr>
                <w:bCs/>
                <w:sz w:val="24"/>
                <w:szCs w:val="24"/>
              </w:rPr>
            </w:pPr>
            <w:r>
              <w:rPr>
                <w:bCs/>
                <w:sz w:val="24"/>
                <w:szCs w:val="24"/>
              </w:rPr>
              <w:t>“Wideband acoustic transfer functions in children and adults”</w:t>
            </w:r>
          </w:p>
          <w:p w:rsidR="00B359D2" w:rsidRDefault="00B359D2" w:rsidP="00B359D2">
            <w:pPr>
              <w:rPr>
                <w:bCs/>
                <w:sz w:val="24"/>
                <w:szCs w:val="24"/>
              </w:rPr>
            </w:pPr>
          </w:p>
        </w:tc>
        <w:tc>
          <w:tcPr>
            <w:tcW w:w="3343" w:type="dxa"/>
          </w:tcPr>
          <w:p w:rsidR="00B359D2" w:rsidRDefault="00B359D2" w:rsidP="00B359D2">
            <w:pPr>
              <w:rPr>
                <w:bCs/>
                <w:sz w:val="24"/>
              </w:rPr>
            </w:pPr>
            <w:r>
              <w:rPr>
                <w:bCs/>
                <w:sz w:val="24"/>
              </w:rPr>
              <w:t>Guest lecture for AUD 736 Immittance</w:t>
            </w:r>
          </w:p>
        </w:tc>
        <w:tc>
          <w:tcPr>
            <w:tcW w:w="1207" w:type="dxa"/>
          </w:tcPr>
          <w:p w:rsidR="00B359D2" w:rsidRDefault="00B359D2" w:rsidP="00B359D2">
            <w:pPr>
              <w:rPr>
                <w:bCs/>
                <w:sz w:val="24"/>
              </w:rPr>
            </w:pPr>
            <w:r>
              <w:rPr>
                <w:bCs/>
                <w:sz w:val="24"/>
              </w:rPr>
              <w:t>4/23/13</w:t>
            </w:r>
          </w:p>
        </w:tc>
      </w:tr>
      <w:tr w:rsidR="00B359D2">
        <w:trPr>
          <w:trHeight w:val="568"/>
        </w:trPr>
        <w:tc>
          <w:tcPr>
            <w:tcW w:w="4383" w:type="dxa"/>
          </w:tcPr>
          <w:p w:rsidR="00B359D2" w:rsidRDefault="00B359D2" w:rsidP="00B359D2">
            <w:pPr>
              <w:rPr>
                <w:bCs/>
                <w:sz w:val="24"/>
                <w:szCs w:val="24"/>
              </w:rPr>
            </w:pPr>
            <w:r>
              <w:rPr>
                <w:bCs/>
                <w:sz w:val="24"/>
                <w:szCs w:val="24"/>
              </w:rPr>
              <w:t>“Wideband acoustic transfer functions in children and adults”</w:t>
            </w:r>
          </w:p>
          <w:p w:rsidR="00B359D2" w:rsidRDefault="00B359D2" w:rsidP="00B359D2">
            <w:pPr>
              <w:rPr>
                <w:bCs/>
                <w:sz w:val="24"/>
                <w:szCs w:val="24"/>
              </w:rPr>
            </w:pPr>
          </w:p>
        </w:tc>
        <w:tc>
          <w:tcPr>
            <w:tcW w:w="3343" w:type="dxa"/>
          </w:tcPr>
          <w:p w:rsidR="00B359D2" w:rsidRDefault="00B359D2" w:rsidP="00B359D2">
            <w:pPr>
              <w:rPr>
                <w:bCs/>
                <w:sz w:val="24"/>
              </w:rPr>
            </w:pPr>
            <w:r>
              <w:rPr>
                <w:bCs/>
                <w:sz w:val="24"/>
              </w:rPr>
              <w:t>Guest lecture for AUD 736 Immittance</w:t>
            </w:r>
          </w:p>
        </w:tc>
        <w:tc>
          <w:tcPr>
            <w:tcW w:w="1207" w:type="dxa"/>
          </w:tcPr>
          <w:p w:rsidR="00B359D2" w:rsidRDefault="00B359D2" w:rsidP="00B359D2">
            <w:pPr>
              <w:rPr>
                <w:bCs/>
                <w:sz w:val="24"/>
              </w:rPr>
            </w:pPr>
            <w:r>
              <w:rPr>
                <w:bCs/>
                <w:sz w:val="24"/>
              </w:rPr>
              <w:t>9/26/12</w:t>
            </w:r>
          </w:p>
        </w:tc>
      </w:tr>
      <w:tr w:rsidR="00B359D2">
        <w:trPr>
          <w:trHeight w:val="568"/>
        </w:trPr>
        <w:tc>
          <w:tcPr>
            <w:tcW w:w="4383" w:type="dxa"/>
          </w:tcPr>
          <w:p w:rsidR="00B359D2" w:rsidRDefault="00B359D2" w:rsidP="00B359D2">
            <w:pPr>
              <w:rPr>
                <w:bCs/>
                <w:sz w:val="24"/>
                <w:szCs w:val="24"/>
              </w:rPr>
            </w:pPr>
            <w:r>
              <w:rPr>
                <w:bCs/>
                <w:sz w:val="24"/>
                <w:szCs w:val="24"/>
              </w:rPr>
              <w:t>“Wideband acoustic transfer functions in children and adults”</w:t>
            </w:r>
          </w:p>
          <w:p w:rsidR="00B359D2" w:rsidRDefault="00B359D2" w:rsidP="00B359D2">
            <w:pPr>
              <w:rPr>
                <w:bCs/>
                <w:sz w:val="24"/>
                <w:szCs w:val="24"/>
              </w:rPr>
            </w:pPr>
          </w:p>
        </w:tc>
        <w:tc>
          <w:tcPr>
            <w:tcW w:w="3343" w:type="dxa"/>
          </w:tcPr>
          <w:p w:rsidR="00B359D2" w:rsidRDefault="00B359D2" w:rsidP="00B359D2">
            <w:pPr>
              <w:rPr>
                <w:bCs/>
                <w:sz w:val="24"/>
              </w:rPr>
            </w:pPr>
            <w:r>
              <w:rPr>
                <w:bCs/>
                <w:sz w:val="24"/>
              </w:rPr>
              <w:t>Guest lecture for AUD 736 Immittance</w:t>
            </w:r>
          </w:p>
        </w:tc>
        <w:tc>
          <w:tcPr>
            <w:tcW w:w="1207" w:type="dxa"/>
          </w:tcPr>
          <w:p w:rsidR="00B359D2" w:rsidRDefault="00B359D2" w:rsidP="00B359D2">
            <w:pPr>
              <w:rPr>
                <w:bCs/>
                <w:sz w:val="24"/>
              </w:rPr>
            </w:pPr>
            <w:r>
              <w:rPr>
                <w:bCs/>
                <w:sz w:val="24"/>
              </w:rPr>
              <w:t>1/10/12</w:t>
            </w:r>
          </w:p>
        </w:tc>
      </w:tr>
    </w:tbl>
    <w:p w:rsidR="001B2F99" w:rsidRDefault="001B2F99">
      <w:pPr>
        <w:rPr>
          <w:b/>
          <w:sz w:val="24"/>
        </w:rPr>
      </w:pPr>
    </w:p>
    <w:p w:rsidR="001B2F99" w:rsidRDefault="001B2F99">
      <w:pPr>
        <w:rPr>
          <w:b/>
          <w:sz w:val="24"/>
        </w:rPr>
      </w:pPr>
      <w:smartTag w:uri="urn:schemas-microsoft-com:office:smarttags" w:element="place">
        <w:smartTag w:uri="urn:schemas-microsoft-com:office:smarttags" w:element="PlaceType">
          <w:r>
            <w:rPr>
              <w:b/>
              <w:sz w:val="24"/>
            </w:rPr>
            <w:t>University</w:t>
          </w:r>
        </w:smartTag>
        <w:r>
          <w:rPr>
            <w:b/>
            <w:sz w:val="24"/>
          </w:rPr>
          <w:t xml:space="preserve"> of </w:t>
        </w:r>
        <w:smartTag w:uri="urn:schemas-microsoft-com:office:smarttags" w:element="PlaceName">
          <w:r>
            <w:rPr>
              <w:b/>
              <w:sz w:val="24"/>
            </w:rPr>
            <w:t>Canterbury</w:t>
          </w:r>
        </w:smartTag>
      </w:smartTag>
      <w:r>
        <w:rPr>
          <w:b/>
          <w:sz w:val="24"/>
        </w:rPr>
        <w:tab/>
      </w:r>
    </w:p>
    <w:p w:rsidR="001B2F99" w:rsidRDefault="001B2F99">
      <w:pPr>
        <w:rPr>
          <w:b/>
          <w:sz w:val="24"/>
        </w:rPr>
      </w:pPr>
    </w:p>
    <w:tbl>
      <w:tblPr>
        <w:tblW w:w="0" w:type="auto"/>
        <w:tblLook w:val="00BF" w:firstRow="1" w:lastRow="0" w:firstColumn="1" w:lastColumn="0" w:noHBand="0" w:noVBand="0"/>
      </w:tblPr>
      <w:tblGrid>
        <w:gridCol w:w="4698"/>
        <w:gridCol w:w="3960"/>
      </w:tblGrid>
      <w:tr w:rsidR="001B2F99">
        <w:tc>
          <w:tcPr>
            <w:tcW w:w="4698" w:type="dxa"/>
          </w:tcPr>
          <w:p w:rsidR="001B2F99" w:rsidRDefault="001B2F99">
            <w:pPr>
              <w:rPr>
                <w:bCs/>
                <w:sz w:val="24"/>
              </w:rPr>
            </w:pPr>
            <w:r>
              <w:rPr>
                <w:bCs/>
                <w:sz w:val="24"/>
              </w:rPr>
              <w:t>Cochlear Implants (CMDS 637)</w:t>
            </w:r>
          </w:p>
        </w:tc>
        <w:tc>
          <w:tcPr>
            <w:tcW w:w="3960" w:type="dxa"/>
          </w:tcPr>
          <w:p w:rsidR="001B2F99" w:rsidRDefault="001B2F99">
            <w:pPr>
              <w:rPr>
                <w:bCs/>
                <w:sz w:val="24"/>
              </w:rPr>
            </w:pPr>
            <w:r>
              <w:rPr>
                <w:bCs/>
                <w:sz w:val="24"/>
              </w:rPr>
              <w:t>Semester 2 (July – October, 2011)</w:t>
            </w:r>
          </w:p>
        </w:tc>
      </w:tr>
      <w:tr w:rsidR="001B2F99">
        <w:tc>
          <w:tcPr>
            <w:tcW w:w="4698" w:type="dxa"/>
          </w:tcPr>
          <w:p w:rsidR="001B2F99" w:rsidRDefault="001B2F99">
            <w:pPr>
              <w:rPr>
                <w:bCs/>
                <w:sz w:val="24"/>
              </w:rPr>
            </w:pPr>
            <w:r>
              <w:rPr>
                <w:bCs/>
                <w:sz w:val="24"/>
              </w:rPr>
              <w:t>Clinical Supervisor in Audiology</w:t>
            </w:r>
          </w:p>
        </w:tc>
        <w:tc>
          <w:tcPr>
            <w:tcW w:w="3960" w:type="dxa"/>
          </w:tcPr>
          <w:p w:rsidR="001B2F99" w:rsidRDefault="001B2F99">
            <w:pPr>
              <w:rPr>
                <w:bCs/>
                <w:sz w:val="24"/>
              </w:rPr>
            </w:pPr>
            <w:r>
              <w:rPr>
                <w:bCs/>
                <w:sz w:val="24"/>
              </w:rPr>
              <w:t>Semester 2 (July – October, 2011)</w:t>
            </w:r>
          </w:p>
        </w:tc>
      </w:tr>
    </w:tbl>
    <w:p w:rsidR="001B2F99" w:rsidRDefault="001B2F99">
      <w:pPr>
        <w:rPr>
          <w:b/>
          <w:sz w:val="24"/>
        </w:rPr>
      </w:pPr>
    </w:p>
    <w:p w:rsidR="001B2F99" w:rsidRDefault="001B2F99">
      <w:pPr>
        <w:rPr>
          <w:b/>
          <w:sz w:val="24"/>
        </w:rPr>
      </w:pPr>
      <w:r>
        <w:rPr>
          <w:b/>
          <w:sz w:val="24"/>
        </w:rPr>
        <w:t xml:space="preserve">University of </w:t>
      </w:r>
      <w:smartTag w:uri="urn:schemas-microsoft-com:office:smarttags" w:element="State">
        <w:r>
          <w:rPr>
            <w:b/>
            <w:sz w:val="24"/>
          </w:rPr>
          <w:t>Wisconsin</w:t>
        </w:r>
      </w:smartTag>
      <w:r>
        <w:rPr>
          <w:b/>
          <w:sz w:val="24"/>
        </w:rPr>
        <w:t xml:space="preserve"> – </w:t>
      </w:r>
      <w:smartTag w:uri="urn:schemas-microsoft-com:office:smarttags" w:element="City">
        <w:smartTag w:uri="urn:schemas-microsoft-com:office:smarttags" w:element="place">
          <w:r>
            <w:rPr>
              <w:b/>
              <w:sz w:val="24"/>
            </w:rPr>
            <w:t>Madison</w:t>
          </w:r>
        </w:smartTag>
      </w:smartTag>
    </w:p>
    <w:p w:rsidR="001B2F99" w:rsidRDefault="001B2F99">
      <w:pPr>
        <w:rPr>
          <w:b/>
          <w:sz w:val="24"/>
        </w:rPr>
      </w:pPr>
    </w:p>
    <w:tbl>
      <w:tblPr>
        <w:tblW w:w="0" w:type="auto"/>
        <w:tblLook w:val="00BF" w:firstRow="1" w:lastRow="0" w:firstColumn="1" w:lastColumn="0" w:noHBand="0" w:noVBand="0"/>
      </w:tblPr>
      <w:tblGrid>
        <w:gridCol w:w="4698"/>
        <w:gridCol w:w="3960"/>
      </w:tblGrid>
      <w:tr w:rsidR="001B2F99">
        <w:tc>
          <w:tcPr>
            <w:tcW w:w="4698" w:type="dxa"/>
          </w:tcPr>
          <w:p w:rsidR="001B2F99" w:rsidRDefault="001B2F99">
            <w:pPr>
              <w:rPr>
                <w:bCs/>
                <w:sz w:val="24"/>
              </w:rPr>
            </w:pPr>
            <w:r>
              <w:rPr>
                <w:bCs/>
                <w:sz w:val="24"/>
              </w:rPr>
              <w:t>Directed Study (CD 699)</w:t>
            </w:r>
          </w:p>
        </w:tc>
        <w:tc>
          <w:tcPr>
            <w:tcW w:w="3960" w:type="dxa"/>
          </w:tcPr>
          <w:p w:rsidR="001B2F99" w:rsidRDefault="001B2F99">
            <w:pPr>
              <w:rPr>
                <w:bCs/>
                <w:sz w:val="24"/>
              </w:rPr>
            </w:pPr>
            <w:r>
              <w:rPr>
                <w:bCs/>
                <w:sz w:val="24"/>
              </w:rPr>
              <w:t>Fall 2009</w:t>
            </w:r>
          </w:p>
        </w:tc>
      </w:tr>
      <w:tr w:rsidR="001B2F99">
        <w:tc>
          <w:tcPr>
            <w:tcW w:w="4698" w:type="dxa"/>
          </w:tcPr>
          <w:p w:rsidR="001B2F99" w:rsidRDefault="001B2F99">
            <w:pPr>
              <w:rPr>
                <w:bCs/>
                <w:sz w:val="24"/>
              </w:rPr>
            </w:pPr>
            <w:r>
              <w:rPr>
                <w:bCs/>
                <w:sz w:val="24"/>
              </w:rPr>
              <w:t>Independent Study (CD 999)</w:t>
            </w:r>
          </w:p>
        </w:tc>
        <w:tc>
          <w:tcPr>
            <w:tcW w:w="3960" w:type="dxa"/>
          </w:tcPr>
          <w:p w:rsidR="001B2F99" w:rsidRDefault="001B2F99">
            <w:pPr>
              <w:rPr>
                <w:bCs/>
                <w:sz w:val="24"/>
              </w:rPr>
            </w:pPr>
            <w:r>
              <w:rPr>
                <w:bCs/>
                <w:sz w:val="24"/>
              </w:rPr>
              <w:t>Spring 2009, 2010, 2011; Summer 2010; Fall 2011</w:t>
            </w:r>
          </w:p>
        </w:tc>
      </w:tr>
      <w:tr w:rsidR="001B2F99">
        <w:tc>
          <w:tcPr>
            <w:tcW w:w="4698" w:type="dxa"/>
          </w:tcPr>
          <w:p w:rsidR="001B2F99" w:rsidRDefault="001B2F99">
            <w:pPr>
              <w:rPr>
                <w:bCs/>
                <w:sz w:val="24"/>
              </w:rPr>
            </w:pPr>
            <w:r>
              <w:rPr>
                <w:bCs/>
                <w:sz w:val="24"/>
              </w:rPr>
              <w:t>Hearing Assessment (CD 852)</w:t>
            </w:r>
          </w:p>
        </w:tc>
        <w:tc>
          <w:tcPr>
            <w:tcW w:w="3960" w:type="dxa"/>
          </w:tcPr>
          <w:p w:rsidR="001B2F99" w:rsidRDefault="001B2F99">
            <w:pPr>
              <w:rPr>
                <w:bCs/>
                <w:sz w:val="24"/>
              </w:rPr>
            </w:pPr>
            <w:r>
              <w:rPr>
                <w:bCs/>
                <w:sz w:val="24"/>
              </w:rPr>
              <w:t>Fall 2005-10</w:t>
            </w:r>
          </w:p>
        </w:tc>
      </w:tr>
      <w:tr w:rsidR="001B2F99">
        <w:tc>
          <w:tcPr>
            <w:tcW w:w="4698" w:type="dxa"/>
          </w:tcPr>
          <w:p w:rsidR="001B2F99" w:rsidRDefault="001B2F99">
            <w:pPr>
              <w:rPr>
                <w:bCs/>
                <w:sz w:val="24"/>
              </w:rPr>
            </w:pPr>
            <w:r>
              <w:rPr>
                <w:bCs/>
                <w:sz w:val="24"/>
              </w:rPr>
              <w:t>Hearing Assessment Laboratory (CD 853)</w:t>
            </w:r>
          </w:p>
        </w:tc>
        <w:tc>
          <w:tcPr>
            <w:tcW w:w="3960" w:type="dxa"/>
          </w:tcPr>
          <w:p w:rsidR="001B2F99" w:rsidRDefault="001B2F99">
            <w:pPr>
              <w:rPr>
                <w:bCs/>
                <w:sz w:val="24"/>
              </w:rPr>
            </w:pPr>
            <w:r>
              <w:rPr>
                <w:bCs/>
                <w:sz w:val="24"/>
              </w:rPr>
              <w:t>Fall 2006-10</w:t>
            </w:r>
          </w:p>
        </w:tc>
      </w:tr>
      <w:tr w:rsidR="001B2F99">
        <w:tc>
          <w:tcPr>
            <w:tcW w:w="4698" w:type="dxa"/>
          </w:tcPr>
          <w:p w:rsidR="001B2F99" w:rsidRDefault="001B2F99">
            <w:pPr>
              <w:rPr>
                <w:bCs/>
                <w:sz w:val="24"/>
              </w:rPr>
            </w:pPr>
            <w:r>
              <w:rPr>
                <w:bCs/>
                <w:sz w:val="24"/>
              </w:rPr>
              <w:t>Pediatric Audiology (CD 832)</w:t>
            </w:r>
          </w:p>
        </w:tc>
        <w:tc>
          <w:tcPr>
            <w:tcW w:w="3960" w:type="dxa"/>
          </w:tcPr>
          <w:p w:rsidR="001B2F99" w:rsidRDefault="001B2F99">
            <w:pPr>
              <w:rPr>
                <w:bCs/>
                <w:sz w:val="24"/>
              </w:rPr>
            </w:pPr>
            <w:r>
              <w:rPr>
                <w:bCs/>
                <w:sz w:val="24"/>
              </w:rPr>
              <w:t>Fall 2005-2006, Spring 2008-11</w:t>
            </w:r>
          </w:p>
        </w:tc>
      </w:tr>
      <w:tr w:rsidR="001B2F99">
        <w:tc>
          <w:tcPr>
            <w:tcW w:w="4698" w:type="dxa"/>
          </w:tcPr>
          <w:p w:rsidR="001B2F99" w:rsidRDefault="001B2F99">
            <w:pPr>
              <w:rPr>
                <w:bCs/>
                <w:sz w:val="24"/>
              </w:rPr>
            </w:pPr>
            <w:r>
              <w:rPr>
                <w:bCs/>
                <w:sz w:val="24"/>
              </w:rPr>
              <w:t>Implantable Auditory Prostheses (CD 863)</w:t>
            </w:r>
          </w:p>
        </w:tc>
        <w:tc>
          <w:tcPr>
            <w:tcW w:w="3960" w:type="dxa"/>
          </w:tcPr>
          <w:p w:rsidR="001B2F99" w:rsidRDefault="001B2F99">
            <w:pPr>
              <w:rPr>
                <w:bCs/>
                <w:sz w:val="24"/>
              </w:rPr>
            </w:pPr>
            <w:r>
              <w:rPr>
                <w:bCs/>
                <w:sz w:val="24"/>
              </w:rPr>
              <w:t>Spring 2006-2007, Fall 2010</w:t>
            </w:r>
          </w:p>
        </w:tc>
      </w:tr>
      <w:tr w:rsidR="001B2F99">
        <w:tc>
          <w:tcPr>
            <w:tcW w:w="4698" w:type="dxa"/>
          </w:tcPr>
          <w:p w:rsidR="001B2F99" w:rsidRDefault="001B2F99">
            <w:pPr>
              <w:rPr>
                <w:bCs/>
                <w:sz w:val="24"/>
              </w:rPr>
            </w:pPr>
            <w:r>
              <w:rPr>
                <w:bCs/>
                <w:sz w:val="24"/>
              </w:rPr>
              <w:t>Capstone Study in Audiology (CD 899)</w:t>
            </w:r>
          </w:p>
        </w:tc>
        <w:tc>
          <w:tcPr>
            <w:tcW w:w="3960" w:type="dxa"/>
          </w:tcPr>
          <w:p w:rsidR="001B2F99" w:rsidRDefault="001B2F99">
            <w:pPr>
              <w:rPr>
                <w:bCs/>
                <w:sz w:val="24"/>
              </w:rPr>
            </w:pPr>
            <w:r>
              <w:rPr>
                <w:bCs/>
                <w:sz w:val="24"/>
              </w:rPr>
              <w:t>Fall 2006 – Spring 2011</w:t>
            </w:r>
          </w:p>
        </w:tc>
      </w:tr>
      <w:tr w:rsidR="001B2F99">
        <w:tc>
          <w:tcPr>
            <w:tcW w:w="4698" w:type="dxa"/>
          </w:tcPr>
          <w:p w:rsidR="001B2F99" w:rsidRDefault="001B2F99">
            <w:pPr>
              <w:rPr>
                <w:bCs/>
                <w:sz w:val="24"/>
              </w:rPr>
            </w:pPr>
            <w:r>
              <w:rPr>
                <w:bCs/>
                <w:sz w:val="24"/>
              </w:rPr>
              <w:t>Introduction to Audiology (CD 320)</w:t>
            </w:r>
          </w:p>
        </w:tc>
        <w:tc>
          <w:tcPr>
            <w:tcW w:w="3960" w:type="dxa"/>
          </w:tcPr>
          <w:p w:rsidR="001B2F99" w:rsidRDefault="001B2F99">
            <w:pPr>
              <w:rPr>
                <w:bCs/>
                <w:sz w:val="24"/>
              </w:rPr>
            </w:pPr>
            <w:r>
              <w:rPr>
                <w:bCs/>
                <w:sz w:val="24"/>
              </w:rPr>
              <w:t>Spring 2007-11</w:t>
            </w:r>
          </w:p>
        </w:tc>
      </w:tr>
    </w:tbl>
    <w:p w:rsidR="001B2F99" w:rsidRDefault="001B2F99">
      <w:pPr>
        <w:rPr>
          <w:b/>
          <w:sz w:val="24"/>
        </w:rPr>
      </w:pPr>
    </w:p>
    <w:p w:rsidR="001B2F99" w:rsidRDefault="001B2F99">
      <w:pPr>
        <w:rPr>
          <w:b/>
          <w:sz w:val="24"/>
        </w:rPr>
      </w:pPr>
      <w:r>
        <w:rPr>
          <w:b/>
          <w:sz w:val="24"/>
        </w:rPr>
        <w:t xml:space="preserve">Individual Lectures at </w:t>
      </w:r>
      <w:smartTag w:uri="urn:schemas-microsoft-com:office:smarttags" w:element="PlaceType">
        <w:r>
          <w:rPr>
            <w:b/>
            <w:sz w:val="24"/>
          </w:rPr>
          <w:t>University</w:t>
        </w:r>
      </w:smartTag>
      <w:r>
        <w:rPr>
          <w:b/>
          <w:sz w:val="24"/>
        </w:rPr>
        <w:t xml:space="preserve"> of </w:t>
      </w:r>
      <w:smartTag w:uri="urn:schemas-microsoft-com:office:smarttags" w:element="PlaceName">
        <w:r>
          <w:rPr>
            <w:b/>
            <w:sz w:val="24"/>
          </w:rPr>
          <w:t>Wisconsin</w:t>
        </w:r>
      </w:smartTag>
      <w:r>
        <w:rPr>
          <w:b/>
          <w:sz w:val="24"/>
        </w:rPr>
        <w:t xml:space="preserve"> – </w:t>
      </w:r>
      <w:smartTag w:uri="urn:schemas-microsoft-com:office:smarttags" w:element="place">
        <w:smartTag w:uri="urn:schemas-microsoft-com:office:smarttags" w:element="City">
          <w:r>
            <w:rPr>
              <w:b/>
              <w:sz w:val="24"/>
            </w:rPr>
            <w:t>Madison</w:t>
          </w:r>
        </w:smartTag>
      </w:smartTag>
    </w:p>
    <w:p w:rsidR="001B2F99" w:rsidRDefault="001B2F99">
      <w:pPr>
        <w:rPr>
          <w:b/>
          <w:sz w:val="24"/>
        </w:rPr>
      </w:pPr>
    </w:p>
    <w:tbl>
      <w:tblPr>
        <w:tblW w:w="0" w:type="auto"/>
        <w:tblLook w:val="00BF" w:firstRow="1" w:lastRow="0" w:firstColumn="1" w:lastColumn="0" w:noHBand="0" w:noVBand="0"/>
      </w:tblPr>
      <w:tblGrid>
        <w:gridCol w:w="3258"/>
        <w:gridCol w:w="3060"/>
        <w:gridCol w:w="2538"/>
      </w:tblGrid>
      <w:tr w:rsidR="001B2F99">
        <w:tc>
          <w:tcPr>
            <w:tcW w:w="3258" w:type="dxa"/>
          </w:tcPr>
          <w:p w:rsidR="001B2F99" w:rsidRDefault="001B2F99">
            <w:pPr>
              <w:rPr>
                <w:bCs/>
                <w:sz w:val="24"/>
                <w:szCs w:val="24"/>
              </w:rPr>
            </w:pPr>
            <w:r>
              <w:rPr>
                <w:bCs/>
                <w:sz w:val="24"/>
                <w:szCs w:val="24"/>
              </w:rPr>
              <w:t>“Effects of mild traumatic brain injury on the auditory system”</w:t>
            </w:r>
          </w:p>
          <w:p w:rsidR="001B2F99" w:rsidRDefault="001B2F99">
            <w:pPr>
              <w:rPr>
                <w:bCs/>
                <w:sz w:val="24"/>
                <w:szCs w:val="24"/>
              </w:rPr>
            </w:pPr>
          </w:p>
        </w:tc>
        <w:tc>
          <w:tcPr>
            <w:tcW w:w="3060" w:type="dxa"/>
          </w:tcPr>
          <w:p w:rsidR="001B2F99" w:rsidRDefault="001B2F99">
            <w:pPr>
              <w:rPr>
                <w:bCs/>
                <w:sz w:val="24"/>
              </w:rPr>
            </w:pPr>
            <w:r>
              <w:rPr>
                <w:bCs/>
                <w:sz w:val="24"/>
              </w:rPr>
              <w:t>Guest lecture for CD 202 Normal Aspects of Hearing</w:t>
            </w:r>
          </w:p>
        </w:tc>
        <w:tc>
          <w:tcPr>
            <w:tcW w:w="2538" w:type="dxa"/>
          </w:tcPr>
          <w:p w:rsidR="001B2F99" w:rsidRDefault="001B2F99">
            <w:pPr>
              <w:rPr>
                <w:bCs/>
                <w:sz w:val="24"/>
              </w:rPr>
            </w:pPr>
            <w:r>
              <w:rPr>
                <w:bCs/>
                <w:sz w:val="24"/>
              </w:rPr>
              <w:t>4/21/10</w:t>
            </w:r>
          </w:p>
        </w:tc>
      </w:tr>
      <w:tr w:rsidR="001B2F99">
        <w:tc>
          <w:tcPr>
            <w:tcW w:w="3258" w:type="dxa"/>
          </w:tcPr>
          <w:p w:rsidR="001B2F99" w:rsidRDefault="001B2F99">
            <w:pPr>
              <w:rPr>
                <w:sz w:val="24"/>
                <w:szCs w:val="24"/>
              </w:rPr>
            </w:pPr>
            <w:r>
              <w:rPr>
                <w:bCs/>
                <w:sz w:val="24"/>
                <w:szCs w:val="24"/>
              </w:rPr>
              <w:t>“</w:t>
            </w:r>
            <w:r>
              <w:rPr>
                <w:sz w:val="24"/>
                <w:szCs w:val="24"/>
              </w:rPr>
              <w:t>Use of SFOAEs to investigate cochlear sources of temporal overshoot”</w:t>
            </w:r>
          </w:p>
          <w:p w:rsidR="001B2F99" w:rsidRDefault="001B2F99">
            <w:pPr>
              <w:rPr>
                <w:bCs/>
                <w:sz w:val="24"/>
                <w:szCs w:val="24"/>
              </w:rPr>
            </w:pPr>
          </w:p>
        </w:tc>
        <w:tc>
          <w:tcPr>
            <w:tcW w:w="3060" w:type="dxa"/>
          </w:tcPr>
          <w:p w:rsidR="001B2F99" w:rsidRDefault="001B2F99">
            <w:pPr>
              <w:rPr>
                <w:bCs/>
                <w:sz w:val="24"/>
              </w:rPr>
            </w:pPr>
            <w:r>
              <w:rPr>
                <w:bCs/>
                <w:sz w:val="24"/>
              </w:rPr>
              <w:t>Brain and Bagels (formerly Hearing and Donuts)</w:t>
            </w:r>
          </w:p>
        </w:tc>
        <w:tc>
          <w:tcPr>
            <w:tcW w:w="2538" w:type="dxa"/>
          </w:tcPr>
          <w:p w:rsidR="001B2F99" w:rsidRDefault="001B2F99">
            <w:pPr>
              <w:rPr>
                <w:bCs/>
                <w:sz w:val="24"/>
              </w:rPr>
            </w:pPr>
            <w:r>
              <w:rPr>
                <w:bCs/>
                <w:sz w:val="24"/>
              </w:rPr>
              <w:t>10/16/08</w:t>
            </w:r>
          </w:p>
        </w:tc>
      </w:tr>
      <w:tr w:rsidR="001B2F99">
        <w:tc>
          <w:tcPr>
            <w:tcW w:w="3258" w:type="dxa"/>
          </w:tcPr>
          <w:p w:rsidR="001B2F99" w:rsidRDefault="001B2F99">
            <w:pPr>
              <w:rPr>
                <w:bCs/>
                <w:sz w:val="24"/>
              </w:rPr>
            </w:pPr>
            <w:r>
              <w:rPr>
                <w:bCs/>
                <w:sz w:val="24"/>
              </w:rPr>
              <w:t>“Wideband measures of middle-ear function”</w:t>
            </w:r>
          </w:p>
          <w:p w:rsidR="001B2F99" w:rsidRDefault="001B2F99">
            <w:pPr>
              <w:rPr>
                <w:bCs/>
                <w:sz w:val="24"/>
              </w:rPr>
            </w:pPr>
          </w:p>
        </w:tc>
        <w:tc>
          <w:tcPr>
            <w:tcW w:w="3060" w:type="dxa"/>
          </w:tcPr>
          <w:p w:rsidR="001B2F99" w:rsidRDefault="001B2F99">
            <w:pPr>
              <w:rPr>
                <w:bCs/>
                <w:sz w:val="24"/>
              </w:rPr>
            </w:pPr>
            <w:r>
              <w:rPr>
                <w:bCs/>
                <w:sz w:val="24"/>
              </w:rPr>
              <w:t>Research to Clinical Practice</w:t>
            </w:r>
          </w:p>
        </w:tc>
        <w:tc>
          <w:tcPr>
            <w:tcW w:w="2538" w:type="dxa"/>
          </w:tcPr>
          <w:p w:rsidR="001B2F99" w:rsidRDefault="001B2F99">
            <w:pPr>
              <w:rPr>
                <w:bCs/>
                <w:sz w:val="24"/>
              </w:rPr>
            </w:pPr>
            <w:r>
              <w:rPr>
                <w:bCs/>
                <w:sz w:val="24"/>
              </w:rPr>
              <w:t>4/12/2008</w:t>
            </w:r>
          </w:p>
        </w:tc>
      </w:tr>
      <w:tr w:rsidR="001B2F99">
        <w:tc>
          <w:tcPr>
            <w:tcW w:w="3258" w:type="dxa"/>
          </w:tcPr>
          <w:p w:rsidR="001B2F99" w:rsidRDefault="001B2F99">
            <w:pPr>
              <w:rPr>
                <w:bCs/>
                <w:sz w:val="24"/>
              </w:rPr>
            </w:pPr>
            <w:r>
              <w:rPr>
                <w:bCs/>
                <w:sz w:val="24"/>
              </w:rPr>
              <w:t>“Use of psychometric-function slopes for forward-masked tones to investigate cochlear nonlinearity”</w:t>
            </w:r>
          </w:p>
          <w:p w:rsidR="001B2F99" w:rsidRDefault="001B2F99">
            <w:pPr>
              <w:rPr>
                <w:bCs/>
                <w:sz w:val="24"/>
              </w:rPr>
            </w:pPr>
          </w:p>
        </w:tc>
        <w:tc>
          <w:tcPr>
            <w:tcW w:w="3060" w:type="dxa"/>
          </w:tcPr>
          <w:p w:rsidR="001B2F99" w:rsidRDefault="001B2F99">
            <w:pPr>
              <w:rPr>
                <w:bCs/>
                <w:sz w:val="24"/>
              </w:rPr>
            </w:pPr>
            <w:r>
              <w:rPr>
                <w:bCs/>
                <w:sz w:val="24"/>
              </w:rPr>
              <w:t>CD 900 Seminar in Speech Science</w:t>
            </w:r>
          </w:p>
        </w:tc>
        <w:tc>
          <w:tcPr>
            <w:tcW w:w="2538" w:type="dxa"/>
          </w:tcPr>
          <w:p w:rsidR="001B2F99" w:rsidRDefault="001B2F99">
            <w:pPr>
              <w:rPr>
                <w:bCs/>
                <w:sz w:val="24"/>
              </w:rPr>
            </w:pPr>
            <w:r>
              <w:rPr>
                <w:bCs/>
                <w:sz w:val="24"/>
              </w:rPr>
              <w:t>9/17/2007</w:t>
            </w:r>
          </w:p>
        </w:tc>
      </w:tr>
      <w:tr w:rsidR="001B2F99">
        <w:tc>
          <w:tcPr>
            <w:tcW w:w="3258" w:type="dxa"/>
          </w:tcPr>
          <w:p w:rsidR="001B2F99" w:rsidRDefault="001B2F99">
            <w:pPr>
              <w:rPr>
                <w:bCs/>
                <w:sz w:val="24"/>
              </w:rPr>
            </w:pPr>
            <w:r>
              <w:rPr>
                <w:bCs/>
                <w:sz w:val="24"/>
              </w:rPr>
              <w:t>“Use of psychometric-function slopes for forward-masked tones to investigate cochlear nonlinearity”</w:t>
            </w:r>
          </w:p>
          <w:p w:rsidR="001B2F99" w:rsidRDefault="001B2F99">
            <w:pPr>
              <w:rPr>
                <w:bCs/>
                <w:sz w:val="24"/>
              </w:rPr>
            </w:pPr>
          </w:p>
        </w:tc>
        <w:tc>
          <w:tcPr>
            <w:tcW w:w="3060" w:type="dxa"/>
          </w:tcPr>
          <w:p w:rsidR="001B2F99" w:rsidRDefault="001B2F99">
            <w:pPr>
              <w:rPr>
                <w:bCs/>
                <w:sz w:val="24"/>
              </w:rPr>
            </w:pPr>
            <w:r>
              <w:rPr>
                <w:bCs/>
                <w:sz w:val="24"/>
              </w:rPr>
              <w:t>Hearing and Donuts</w:t>
            </w:r>
          </w:p>
        </w:tc>
        <w:tc>
          <w:tcPr>
            <w:tcW w:w="2538" w:type="dxa"/>
          </w:tcPr>
          <w:p w:rsidR="001B2F99" w:rsidRDefault="001B2F99">
            <w:pPr>
              <w:rPr>
                <w:bCs/>
                <w:sz w:val="24"/>
              </w:rPr>
            </w:pPr>
            <w:r>
              <w:rPr>
                <w:bCs/>
                <w:sz w:val="24"/>
              </w:rPr>
              <w:t>9/28/2007</w:t>
            </w:r>
          </w:p>
        </w:tc>
      </w:tr>
      <w:tr w:rsidR="001B2F99">
        <w:tc>
          <w:tcPr>
            <w:tcW w:w="3258" w:type="dxa"/>
          </w:tcPr>
          <w:p w:rsidR="001B2F99" w:rsidRDefault="001B2F99">
            <w:pPr>
              <w:rPr>
                <w:bCs/>
                <w:sz w:val="24"/>
              </w:rPr>
            </w:pPr>
            <w:r>
              <w:rPr>
                <w:bCs/>
                <w:sz w:val="24"/>
              </w:rPr>
              <w:t>“Wideband measures of middle-ear function”</w:t>
            </w:r>
          </w:p>
        </w:tc>
        <w:tc>
          <w:tcPr>
            <w:tcW w:w="3060" w:type="dxa"/>
          </w:tcPr>
          <w:p w:rsidR="001B2F99" w:rsidRDefault="001B2F99">
            <w:pPr>
              <w:rPr>
                <w:bCs/>
                <w:sz w:val="24"/>
              </w:rPr>
            </w:pPr>
            <w:r>
              <w:rPr>
                <w:bCs/>
                <w:sz w:val="24"/>
              </w:rPr>
              <w:t>CD 860 Physiological Assessment in Audiology II</w:t>
            </w:r>
          </w:p>
          <w:p w:rsidR="001B2F99" w:rsidRDefault="001B2F99">
            <w:pPr>
              <w:rPr>
                <w:bCs/>
                <w:sz w:val="24"/>
              </w:rPr>
            </w:pPr>
          </w:p>
        </w:tc>
        <w:tc>
          <w:tcPr>
            <w:tcW w:w="2538" w:type="dxa"/>
          </w:tcPr>
          <w:p w:rsidR="001B2F99" w:rsidRDefault="001B2F99">
            <w:pPr>
              <w:rPr>
                <w:bCs/>
                <w:sz w:val="24"/>
              </w:rPr>
            </w:pPr>
            <w:r>
              <w:rPr>
                <w:bCs/>
                <w:sz w:val="24"/>
              </w:rPr>
              <w:t>2006, 2007, 2008, 2009</w:t>
            </w:r>
          </w:p>
        </w:tc>
      </w:tr>
      <w:tr w:rsidR="001B2F99">
        <w:tc>
          <w:tcPr>
            <w:tcW w:w="3258" w:type="dxa"/>
          </w:tcPr>
          <w:p w:rsidR="001B2F99" w:rsidRDefault="001B2F99">
            <w:pPr>
              <w:rPr>
                <w:bCs/>
                <w:sz w:val="24"/>
              </w:rPr>
            </w:pPr>
            <w:r>
              <w:rPr>
                <w:bCs/>
                <w:sz w:val="24"/>
              </w:rPr>
              <w:t>“Wideband reflectance measures of ipsilateral middle-ear muscle reflex (MEMR)”</w:t>
            </w:r>
          </w:p>
          <w:p w:rsidR="001B2F99" w:rsidRDefault="001B2F99">
            <w:pPr>
              <w:rPr>
                <w:bCs/>
                <w:sz w:val="24"/>
              </w:rPr>
            </w:pPr>
          </w:p>
        </w:tc>
        <w:tc>
          <w:tcPr>
            <w:tcW w:w="3060" w:type="dxa"/>
          </w:tcPr>
          <w:p w:rsidR="001B2F99" w:rsidRDefault="001B2F99">
            <w:pPr>
              <w:rPr>
                <w:bCs/>
                <w:sz w:val="24"/>
              </w:rPr>
            </w:pPr>
            <w:r>
              <w:rPr>
                <w:bCs/>
                <w:sz w:val="24"/>
              </w:rPr>
              <w:t>Hearing and Donuts</w:t>
            </w:r>
          </w:p>
        </w:tc>
        <w:tc>
          <w:tcPr>
            <w:tcW w:w="2538" w:type="dxa"/>
          </w:tcPr>
          <w:p w:rsidR="001B2F99" w:rsidRDefault="001B2F99">
            <w:pPr>
              <w:rPr>
                <w:bCs/>
                <w:sz w:val="24"/>
              </w:rPr>
            </w:pPr>
            <w:smartTag w:uri="urn:schemas-microsoft-com:office:smarttags" w:element="date">
              <w:smartTagPr>
                <w:attr w:name="Year" w:val="2006"/>
                <w:attr w:name="Day" w:val="8"/>
                <w:attr w:name="Month" w:val="9"/>
              </w:smartTagPr>
              <w:r>
                <w:rPr>
                  <w:bCs/>
                  <w:sz w:val="24"/>
                </w:rPr>
                <w:t>9/8/2006</w:t>
              </w:r>
            </w:smartTag>
          </w:p>
        </w:tc>
      </w:tr>
      <w:tr w:rsidR="001B2F99">
        <w:tc>
          <w:tcPr>
            <w:tcW w:w="3258" w:type="dxa"/>
          </w:tcPr>
          <w:p w:rsidR="001B2F99" w:rsidRDefault="001B2F99">
            <w:pPr>
              <w:rPr>
                <w:bCs/>
                <w:sz w:val="24"/>
              </w:rPr>
            </w:pPr>
            <w:r>
              <w:rPr>
                <w:bCs/>
                <w:sz w:val="24"/>
              </w:rPr>
              <w:t>“Use of stimulus-frequency otoacoustic emissions to evaluate cochlear function”</w:t>
            </w:r>
          </w:p>
        </w:tc>
        <w:tc>
          <w:tcPr>
            <w:tcW w:w="3060" w:type="dxa"/>
          </w:tcPr>
          <w:p w:rsidR="001B2F99" w:rsidRDefault="001B2F99">
            <w:pPr>
              <w:rPr>
                <w:bCs/>
                <w:sz w:val="24"/>
              </w:rPr>
            </w:pPr>
            <w:r>
              <w:rPr>
                <w:bCs/>
                <w:sz w:val="24"/>
              </w:rPr>
              <w:t>CD 900 Seminar in Speech Science</w:t>
            </w:r>
          </w:p>
        </w:tc>
        <w:tc>
          <w:tcPr>
            <w:tcW w:w="2538" w:type="dxa"/>
          </w:tcPr>
          <w:p w:rsidR="001B2F99" w:rsidRDefault="001B2F99">
            <w:pPr>
              <w:rPr>
                <w:bCs/>
                <w:sz w:val="24"/>
              </w:rPr>
            </w:pPr>
            <w:smartTag w:uri="urn:schemas-microsoft-com:office:smarttags" w:element="date">
              <w:smartTagPr>
                <w:attr w:name="Year" w:val="2006"/>
                <w:attr w:name="Day" w:val="27"/>
                <w:attr w:name="Month" w:val="2"/>
              </w:smartTagPr>
              <w:r>
                <w:rPr>
                  <w:bCs/>
                  <w:sz w:val="24"/>
                </w:rPr>
                <w:t>2/27/2006</w:t>
              </w:r>
            </w:smartTag>
          </w:p>
        </w:tc>
      </w:tr>
    </w:tbl>
    <w:p w:rsidR="001B2F99" w:rsidRDefault="001B2F99">
      <w:pPr>
        <w:rPr>
          <w:b/>
          <w:sz w:val="24"/>
        </w:rPr>
      </w:pPr>
    </w:p>
    <w:p w:rsidR="001B2F99" w:rsidRDefault="001B2F99">
      <w:pPr>
        <w:rPr>
          <w:b/>
          <w:sz w:val="24"/>
        </w:rPr>
      </w:pPr>
      <w:r>
        <w:rPr>
          <w:b/>
          <w:sz w:val="24"/>
        </w:rPr>
        <w:t xml:space="preserve">Invited Seminar at The </w:t>
      </w:r>
      <w:smartTag w:uri="urn:schemas-microsoft-com:office:smarttags" w:element="place">
        <w:smartTag w:uri="urn:schemas-microsoft-com:office:smarttags" w:element="PlaceType">
          <w:r>
            <w:rPr>
              <w:b/>
              <w:sz w:val="24"/>
            </w:rPr>
            <w:t>University</w:t>
          </w:r>
        </w:smartTag>
        <w:r>
          <w:rPr>
            <w:b/>
            <w:sz w:val="24"/>
          </w:rPr>
          <w:t xml:space="preserve"> of </w:t>
        </w:r>
        <w:smartTag w:uri="urn:schemas-microsoft-com:office:smarttags" w:element="PlaceName">
          <w:r>
            <w:rPr>
              <w:b/>
              <w:sz w:val="24"/>
            </w:rPr>
            <w:t>Memphis</w:t>
          </w:r>
        </w:smartTag>
      </w:smartTag>
    </w:p>
    <w:p w:rsidR="001B2F99" w:rsidRDefault="001B2F99">
      <w:pPr>
        <w:rPr>
          <w:b/>
          <w:sz w:val="24"/>
        </w:rPr>
      </w:pPr>
    </w:p>
    <w:tbl>
      <w:tblPr>
        <w:tblW w:w="0" w:type="auto"/>
        <w:tblLayout w:type="fixed"/>
        <w:tblLook w:val="0000" w:firstRow="0" w:lastRow="0" w:firstColumn="0" w:lastColumn="0" w:noHBand="0" w:noVBand="0"/>
      </w:tblPr>
      <w:tblGrid>
        <w:gridCol w:w="4428"/>
        <w:gridCol w:w="3330"/>
        <w:gridCol w:w="1440"/>
      </w:tblGrid>
      <w:tr w:rsidR="001B2F99">
        <w:tblPrEx>
          <w:tblCellMar>
            <w:top w:w="0" w:type="dxa"/>
            <w:bottom w:w="0" w:type="dxa"/>
          </w:tblCellMar>
        </w:tblPrEx>
        <w:tc>
          <w:tcPr>
            <w:tcW w:w="4428" w:type="dxa"/>
            <w:tcBorders>
              <w:top w:val="nil"/>
              <w:left w:val="nil"/>
              <w:bottom w:val="nil"/>
              <w:right w:val="nil"/>
            </w:tcBorders>
          </w:tcPr>
          <w:p w:rsidR="001B2F99" w:rsidRDefault="001B2F99">
            <w:pPr>
              <w:rPr>
                <w:sz w:val="24"/>
              </w:rPr>
            </w:pPr>
            <w:r>
              <w:rPr>
                <w:sz w:val="24"/>
              </w:rPr>
              <w:t>Psychoacoustics</w:t>
            </w:r>
          </w:p>
        </w:tc>
        <w:tc>
          <w:tcPr>
            <w:tcW w:w="3330" w:type="dxa"/>
            <w:tcBorders>
              <w:top w:val="nil"/>
              <w:left w:val="nil"/>
              <w:bottom w:val="nil"/>
              <w:right w:val="nil"/>
            </w:tcBorders>
          </w:tcPr>
          <w:p w:rsidR="001B2F99" w:rsidRDefault="001B2F99">
            <w:pPr>
              <w:rPr>
                <w:sz w:val="24"/>
              </w:rPr>
            </w:pPr>
            <w:r>
              <w:rPr>
                <w:sz w:val="24"/>
              </w:rPr>
              <w:t>One-day seminar for AuD and PhD students</w:t>
            </w:r>
          </w:p>
          <w:p w:rsidR="001B2F99" w:rsidRDefault="001B2F99">
            <w:pPr>
              <w:rPr>
                <w:sz w:val="24"/>
              </w:rPr>
            </w:pPr>
          </w:p>
        </w:tc>
        <w:tc>
          <w:tcPr>
            <w:tcW w:w="1440" w:type="dxa"/>
            <w:tcBorders>
              <w:top w:val="nil"/>
              <w:left w:val="nil"/>
              <w:bottom w:val="nil"/>
              <w:right w:val="nil"/>
            </w:tcBorders>
          </w:tcPr>
          <w:p w:rsidR="001B2F99" w:rsidRDefault="001B2F99">
            <w:pPr>
              <w:rPr>
                <w:sz w:val="24"/>
              </w:rPr>
            </w:pPr>
            <w:r>
              <w:rPr>
                <w:sz w:val="24"/>
              </w:rPr>
              <w:t>10/16/2009</w:t>
            </w:r>
          </w:p>
        </w:tc>
      </w:tr>
      <w:tr w:rsidR="001B2F99">
        <w:tblPrEx>
          <w:tblCellMar>
            <w:top w:w="0" w:type="dxa"/>
            <w:bottom w:w="0" w:type="dxa"/>
          </w:tblCellMar>
        </w:tblPrEx>
        <w:tc>
          <w:tcPr>
            <w:tcW w:w="4428" w:type="dxa"/>
            <w:tcBorders>
              <w:top w:val="nil"/>
              <w:left w:val="nil"/>
              <w:bottom w:val="nil"/>
              <w:right w:val="nil"/>
            </w:tcBorders>
          </w:tcPr>
          <w:p w:rsidR="001B2F99" w:rsidRDefault="001B2F99">
            <w:pPr>
              <w:rPr>
                <w:sz w:val="24"/>
              </w:rPr>
            </w:pPr>
            <w:r>
              <w:rPr>
                <w:sz w:val="24"/>
              </w:rPr>
              <w:t>Psychoacoustics</w:t>
            </w:r>
          </w:p>
        </w:tc>
        <w:tc>
          <w:tcPr>
            <w:tcW w:w="3330" w:type="dxa"/>
            <w:tcBorders>
              <w:top w:val="nil"/>
              <w:left w:val="nil"/>
              <w:bottom w:val="nil"/>
              <w:right w:val="nil"/>
            </w:tcBorders>
          </w:tcPr>
          <w:p w:rsidR="001B2F99" w:rsidRDefault="001B2F99">
            <w:pPr>
              <w:rPr>
                <w:sz w:val="24"/>
              </w:rPr>
            </w:pPr>
            <w:r>
              <w:rPr>
                <w:sz w:val="24"/>
              </w:rPr>
              <w:t xml:space="preserve">Two-day seminar for AuD and PhD students </w:t>
            </w:r>
          </w:p>
        </w:tc>
        <w:tc>
          <w:tcPr>
            <w:tcW w:w="1440" w:type="dxa"/>
            <w:tcBorders>
              <w:top w:val="nil"/>
              <w:left w:val="nil"/>
              <w:bottom w:val="nil"/>
              <w:right w:val="nil"/>
            </w:tcBorders>
          </w:tcPr>
          <w:p w:rsidR="001B2F99" w:rsidRDefault="001B2F99">
            <w:pPr>
              <w:rPr>
                <w:sz w:val="24"/>
              </w:rPr>
            </w:pPr>
            <w:smartTag w:uri="urn:schemas-microsoft-com:office:smarttags" w:element="date">
              <w:smartTagPr>
                <w:attr w:name="Year" w:val="2005"/>
                <w:attr w:name="Day" w:val="25"/>
                <w:attr w:name="Month" w:val="2"/>
              </w:smartTagPr>
              <w:r>
                <w:rPr>
                  <w:sz w:val="24"/>
                </w:rPr>
                <w:t>2/25/2005</w:t>
              </w:r>
            </w:smartTag>
            <w:r>
              <w:rPr>
                <w:sz w:val="24"/>
              </w:rPr>
              <w:t xml:space="preserve"> &amp; </w:t>
            </w:r>
            <w:smartTag w:uri="urn:schemas-microsoft-com:office:smarttags" w:element="date">
              <w:smartTagPr>
                <w:attr w:name="Year" w:val="2005"/>
                <w:attr w:name="Day" w:val="26"/>
                <w:attr w:name="Month" w:val="2"/>
              </w:smartTagPr>
              <w:r>
                <w:rPr>
                  <w:sz w:val="24"/>
                </w:rPr>
                <w:t>2/26/2005</w:t>
              </w:r>
            </w:smartTag>
          </w:p>
        </w:tc>
      </w:tr>
    </w:tbl>
    <w:p w:rsidR="001B2F99" w:rsidRDefault="001B2F99">
      <w:pPr>
        <w:rPr>
          <w:b/>
          <w:sz w:val="24"/>
        </w:rPr>
      </w:pPr>
    </w:p>
    <w:p w:rsidR="001B2F99" w:rsidRDefault="001B2F99">
      <w:pPr>
        <w:rPr>
          <w:b/>
          <w:sz w:val="24"/>
        </w:rPr>
      </w:pPr>
      <w:r>
        <w:rPr>
          <w:b/>
          <w:sz w:val="24"/>
        </w:rPr>
        <w:t xml:space="preserve">Individual Lectures at The </w:t>
      </w:r>
      <w:smartTag w:uri="urn:schemas-microsoft-com:office:smarttags" w:element="place">
        <w:smartTag w:uri="urn:schemas-microsoft-com:office:smarttags" w:element="PlaceType">
          <w:r>
            <w:rPr>
              <w:b/>
              <w:sz w:val="24"/>
            </w:rPr>
            <w:t>University</w:t>
          </w:r>
        </w:smartTag>
        <w:r>
          <w:rPr>
            <w:b/>
            <w:sz w:val="24"/>
          </w:rPr>
          <w:t xml:space="preserve"> of </w:t>
        </w:r>
        <w:smartTag w:uri="urn:schemas-microsoft-com:office:smarttags" w:element="PlaceName">
          <w:r>
            <w:rPr>
              <w:b/>
              <w:sz w:val="24"/>
            </w:rPr>
            <w:t>Memphis</w:t>
          </w:r>
        </w:smartTag>
      </w:smartTag>
    </w:p>
    <w:p w:rsidR="001B2F99" w:rsidRDefault="001B2F99">
      <w:pPr>
        <w:rPr>
          <w:b/>
          <w:sz w:val="24"/>
        </w:rPr>
      </w:pPr>
    </w:p>
    <w:tbl>
      <w:tblPr>
        <w:tblW w:w="0" w:type="auto"/>
        <w:tblLayout w:type="fixed"/>
        <w:tblLook w:val="0000" w:firstRow="0" w:lastRow="0" w:firstColumn="0" w:lastColumn="0" w:noHBand="0" w:noVBand="0"/>
      </w:tblPr>
      <w:tblGrid>
        <w:gridCol w:w="4428"/>
        <w:gridCol w:w="3330"/>
        <w:gridCol w:w="1080"/>
      </w:tblGrid>
      <w:tr w:rsidR="001B2F99">
        <w:tblPrEx>
          <w:tblCellMar>
            <w:top w:w="0" w:type="dxa"/>
            <w:bottom w:w="0" w:type="dxa"/>
          </w:tblCellMar>
        </w:tblPrEx>
        <w:tc>
          <w:tcPr>
            <w:tcW w:w="4428" w:type="dxa"/>
            <w:tcBorders>
              <w:top w:val="nil"/>
              <w:left w:val="nil"/>
              <w:bottom w:val="nil"/>
              <w:right w:val="nil"/>
            </w:tcBorders>
          </w:tcPr>
          <w:p w:rsidR="001B2F99" w:rsidRDefault="001B2F99">
            <w:pPr>
              <w:rPr>
                <w:sz w:val="24"/>
              </w:rPr>
            </w:pPr>
            <w:r>
              <w:rPr>
                <w:sz w:val="24"/>
              </w:rPr>
              <w:t xml:space="preserve">“Third Party Payment”  </w:t>
            </w:r>
          </w:p>
        </w:tc>
        <w:tc>
          <w:tcPr>
            <w:tcW w:w="3330" w:type="dxa"/>
            <w:tcBorders>
              <w:top w:val="nil"/>
              <w:left w:val="nil"/>
              <w:bottom w:val="nil"/>
              <w:right w:val="nil"/>
            </w:tcBorders>
          </w:tcPr>
          <w:p w:rsidR="001B2F99" w:rsidRDefault="001B2F99">
            <w:pPr>
              <w:rPr>
                <w:sz w:val="24"/>
              </w:rPr>
            </w:pPr>
            <w:r>
              <w:rPr>
                <w:sz w:val="24"/>
              </w:rPr>
              <w:t>Clinical Experience in Audiology</w:t>
            </w:r>
          </w:p>
          <w:p w:rsidR="001B2F99" w:rsidRDefault="001B2F99">
            <w:pPr>
              <w:rPr>
                <w:sz w:val="24"/>
              </w:rPr>
            </w:pPr>
          </w:p>
        </w:tc>
        <w:tc>
          <w:tcPr>
            <w:tcW w:w="1080" w:type="dxa"/>
            <w:tcBorders>
              <w:top w:val="nil"/>
              <w:left w:val="nil"/>
              <w:bottom w:val="nil"/>
              <w:right w:val="nil"/>
            </w:tcBorders>
          </w:tcPr>
          <w:p w:rsidR="001B2F99" w:rsidRDefault="001B2F99">
            <w:pPr>
              <w:rPr>
                <w:sz w:val="24"/>
              </w:rPr>
            </w:pPr>
            <w:r>
              <w:rPr>
                <w:sz w:val="24"/>
              </w:rPr>
              <w:t>1/2000</w:t>
            </w:r>
          </w:p>
        </w:tc>
      </w:tr>
      <w:tr w:rsidR="001B2F99">
        <w:tblPrEx>
          <w:tblCellMar>
            <w:top w:w="0" w:type="dxa"/>
            <w:bottom w:w="0" w:type="dxa"/>
          </w:tblCellMar>
        </w:tblPrEx>
        <w:tc>
          <w:tcPr>
            <w:tcW w:w="4428" w:type="dxa"/>
            <w:tcBorders>
              <w:top w:val="nil"/>
              <w:left w:val="nil"/>
              <w:bottom w:val="nil"/>
              <w:right w:val="nil"/>
            </w:tcBorders>
          </w:tcPr>
          <w:p w:rsidR="001B2F99" w:rsidRDefault="001B2F99">
            <w:pPr>
              <w:rPr>
                <w:sz w:val="24"/>
              </w:rPr>
            </w:pPr>
            <w:r>
              <w:rPr>
                <w:sz w:val="24"/>
              </w:rPr>
              <w:t>“Impedance Audiometry”</w:t>
            </w:r>
          </w:p>
        </w:tc>
        <w:tc>
          <w:tcPr>
            <w:tcW w:w="3330" w:type="dxa"/>
            <w:tcBorders>
              <w:top w:val="nil"/>
              <w:left w:val="nil"/>
              <w:bottom w:val="nil"/>
              <w:right w:val="nil"/>
            </w:tcBorders>
          </w:tcPr>
          <w:p w:rsidR="001B2F99" w:rsidRDefault="001B2F99">
            <w:pPr>
              <w:rPr>
                <w:sz w:val="24"/>
              </w:rPr>
            </w:pPr>
            <w:r>
              <w:rPr>
                <w:sz w:val="24"/>
              </w:rPr>
              <w:t>Advanced Differential Audiology</w:t>
            </w:r>
          </w:p>
          <w:p w:rsidR="001B2F99" w:rsidRDefault="001B2F99">
            <w:pPr>
              <w:rPr>
                <w:sz w:val="24"/>
              </w:rPr>
            </w:pPr>
          </w:p>
        </w:tc>
        <w:tc>
          <w:tcPr>
            <w:tcW w:w="1080" w:type="dxa"/>
            <w:tcBorders>
              <w:top w:val="nil"/>
              <w:left w:val="nil"/>
              <w:bottom w:val="nil"/>
              <w:right w:val="nil"/>
            </w:tcBorders>
          </w:tcPr>
          <w:p w:rsidR="001B2F99" w:rsidRDefault="001B2F99">
            <w:pPr>
              <w:rPr>
                <w:sz w:val="24"/>
              </w:rPr>
            </w:pPr>
            <w:r>
              <w:rPr>
                <w:sz w:val="24"/>
              </w:rPr>
              <w:t>1/2000</w:t>
            </w:r>
          </w:p>
        </w:tc>
      </w:tr>
      <w:tr w:rsidR="001B2F99">
        <w:tblPrEx>
          <w:tblCellMar>
            <w:top w:w="0" w:type="dxa"/>
            <w:bottom w:w="0" w:type="dxa"/>
          </w:tblCellMar>
        </w:tblPrEx>
        <w:tc>
          <w:tcPr>
            <w:tcW w:w="4428" w:type="dxa"/>
            <w:tcBorders>
              <w:top w:val="nil"/>
              <w:left w:val="nil"/>
              <w:bottom w:val="nil"/>
              <w:right w:val="nil"/>
            </w:tcBorders>
          </w:tcPr>
          <w:p w:rsidR="001B2F99" w:rsidRDefault="001B2F99">
            <w:pPr>
              <w:rPr>
                <w:sz w:val="24"/>
              </w:rPr>
            </w:pPr>
            <w:r>
              <w:rPr>
                <w:sz w:val="24"/>
              </w:rPr>
              <w:t xml:space="preserve">“Classic Site of Lesion Tests”  </w:t>
            </w:r>
          </w:p>
        </w:tc>
        <w:tc>
          <w:tcPr>
            <w:tcW w:w="3330" w:type="dxa"/>
            <w:tcBorders>
              <w:top w:val="nil"/>
              <w:left w:val="nil"/>
              <w:bottom w:val="nil"/>
              <w:right w:val="nil"/>
            </w:tcBorders>
          </w:tcPr>
          <w:p w:rsidR="001B2F99" w:rsidRDefault="001B2F99">
            <w:pPr>
              <w:rPr>
                <w:sz w:val="24"/>
              </w:rPr>
            </w:pPr>
            <w:r>
              <w:rPr>
                <w:sz w:val="24"/>
              </w:rPr>
              <w:t>Advanced Differential Audiology</w:t>
            </w:r>
          </w:p>
          <w:p w:rsidR="001B2F99" w:rsidRDefault="001B2F99">
            <w:pPr>
              <w:rPr>
                <w:sz w:val="24"/>
              </w:rPr>
            </w:pPr>
          </w:p>
        </w:tc>
        <w:tc>
          <w:tcPr>
            <w:tcW w:w="1080" w:type="dxa"/>
            <w:tcBorders>
              <w:top w:val="nil"/>
              <w:left w:val="nil"/>
              <w:bottom w:val="nil"/>
              <w:right w:val="nil"/>
            </w:tcBorders>
          </w:tcPr>
          <w:p w:rsidR="001B2F99" w:rsidRDefault="001B2F99">
            <w:pPr>
              <w:rPr>
                <w:sz w:val="24"/>
              </w:rPr>
            </w:pPr>
            <w:r>
              <w:rPr>
                <w:sz w:val="24"/>
              </w:rPr>
              <w:t>1/2000</w:t>
            </w:r>
          </w:p>
        </w:tc>
      </w:tr>
      <w:tr w:rsidR="001B2F99">
        <w:tblPrEx>
          <w:tblCellMar>
            <w:top w:w="0" w:type="dxa"/>
            <w:bottom w:w="0" w:type="dxa"/>
          </w:tblCellMar>
        </w:tblPrEx>
        <w:tc>
          <w:tcPr>
            <w:tcW w:w="4428" w:type="dxa"/>
            <w:tcBorders>
              <w:top w:val="nil"/>
              <w:left w:val="nil"/>
              <w:bottom w:val="nil"/>
              <w:right w:val="nil"/>
            </w:tcBorders>
          </w:tcPr>
          <w:p w:rsidR="001B2F99" w:rsidRDefault="001B2F99">
            <w:pPr>
              <w:rPr>
                <w:sz w:val="24"/>
              </w:rPr>
            </w:pPr>
            <w:r>
              <w:rPr>
                <w:sz w:val="24"/>
              </w:rPr>
              <w:t xml:space="preserve">“Paying for Health Care – Where Does Audiology Fit In?”  </w:t>
            </w:r>
          </w:p>
        </w:tc>
        <w:tc>
          <w:tcPr>
            <w:tcW w:w="3330" w:type="dxa"/>
            <w:tcBorders>
              <w:top w:val="nil"/>
              <w:left w:val="nil"/>
              <w:bottom w:val="nil"/>
              <w:right w:val="nil"/>
            </w:tcBorders>
          </w:tcPr>
          <w:p w:rsidR="001B2F99" w:rsidRDefault="001B2F99">
            <w:pPr>
              <w:rPr>
                <w:sz w:val="24"/>
              </w:rPr>
            </w:pPr>
            <w:r>
              <w:rPr>
                <w:sz w:val="24"/>
              </w:rPr>
              <w:t>Clinical Experience in Audiology</w:t>
            </w:r>
          </w:p>
          <w:p w:rsidR="001B2F99" w:rsidRDefault="001B2F99">
            <w:pPr>
              <w:rPr>
                <w:sz w:val="24"/>
              </w:rPr>
            </w:pPr>
          </w:p>
        </w:tc>
        <w:tc>
          <w:tcPr>
            <w:tcW w:w="1080" w:type="dxa"/>
            <w:tcBorders>
              <w:top w:val="nil"/>
              <w:left w:val="nil"/>
              <w:bottom w:val="nil"/>
              <w:right w:val="nil"/>
            </w:tcBorders>
          </w:tcPr>
          <w:p w:rsidR="001B2F99" w:rsidRDefault="001B2F99">
            <w:pPr>
              <w:rPr>
                <w:sz w:val="24"/>
              </w:rPr>
            </w:pPr>
            <w:r>
              <w:rPr>
                <w:sz w:val="24"/>
              </w:rPr>
              <w:t>3/1999</w:t>
            </w:r>
          </w:p>
        </w:tc>
      </w:tr>
      <w:tr w:rsidR="001B2F99">
        <w:tblPrEx>
          <w:tblCellMar>
            <w:top w:w="0" w:type="dxa"/>
            <w:bottom w:w="0" w:type="dxa"/>
          </w:tblCellMar>
        </w:tblPrEx>
        <w:tc>
          <w:tcPr>
            <w:tcW w:w="4428" w:type="dxa"/>
            <w:tcBorders>
              <w:top w:val="nil"/>
              <w:left w:val="nil"/>
              <w:bottom w:val="nil"/>
              <w:right w:val="nil"/>
            </w:tcBorders>
          </w:tcPr>
          <w:p w:rsidR="001B2F99" w:rsidRDefault="001B2F99">
            <w:pPr>
              <w:rPr>
                <w:sz w:val="24"/>
              </w:rPr>
            </w:pPr>
            <w:r>
              <w:rPr>
                <w:sz w:val="24"/>
              </w:rPr>
              <w:t xml:space="preserve">“Counseling Adult Clients”  </w:t>
            </w:r>
          </w:p>
        </w:tc>
        <w:tc>
          <w:tcPr>
            <w:tcW w:w="3330" w:type="dxa"/>
            <w:tcBorders>
              <w:top w:val="nil"/>
              <w:left w:val="nil"/>
              <w:bottom w:val="nil"/>
              <w:right w:val="nil"/>
            </w:tcBorders>
          </w:tcPr>
          <w:p w:rsidR="001B2F99" w:rsidRDefault="001B2F99">
            <w:pPr>
              <w:rPr>
                <w:sz w:val="24"/>
              </w:rPr>
            </w:pPr>
            <w:r>
              <w:rPr>
                <w:sz w:val="24"/>
              </w:rPr>
              <w:t>Clinical Experience in Audiology</w:t>
            </w:r>
          </w:p>
          <w:p w:rsidR="001B2F99" w:rsidRDefault="001B2F99">
            <w:pPr>
              <w:rPr>
                <w:sz w:val="24"/>
              </w:rPr>
            </w:pPr>
          </w:p>
        </w:tc>
        <w:tc>
          <w:tcPr>
            <w:tcW w:w="1080" w:type="dxa"/>
            <w:tcBorders>
              <w:top w:val="nil"/>
              <w:left w:val="nil"/>
              <w:bottom w:val="nil"/>
              <w:right w:val="nil"/>
            </w:tcBorders>
          </w:tcPr>
          <w:p w:rsidR="001B2F99" w:rsidRDefault="001B2F99">
            <w:pPr>
              <w:rPr>
                <w:sz w:val="24"/>
              </w:rPr>
            </w:pPr>
            <w:r>
              <w:rPr>
                <w:sz w:val="24"/>
              </w:rPr>
              <w:t>3/1999</w:t>
            </w:r>
          </w:p>
        </w:tc>
      </w:tr>
      <w:tr w:rsidR="001B2F99">
        <w:tblPrEx>
          <w:tblCellMar>
            <w:top w:w="0" w:type="dxa"/>
            <w:bottom w:w="0" w:type="dxa"/>
          </w:tblCellMar>
        </w:tblPrEx>
        <w:tc>
          <w:tcPr>
            <w:tcW w:w="4428" w:type="dxa"/>
            <w:tcBorders>
              <w:top w:val="nil"/>
              <w:left w:val="nil"/>
              <w:bottom w:val="nil"/>
              <w:right w:val="nil"/>
            </w:tcBorders>
          </w:tcPr>
          <w:p w:rsidR="001B2F99" w:rsidRDefault="001B2F99">
            <w:pPr>
              <w:rPr>
                <w:sz w:val="24"/>
              </w:rPr>
            </w:pPr>
            <w:r>
              <w:rPr>
                <w:sz w:val="24"/>
              </w:rPr>
              <w:t>“Otoacoustic Emissions”</w:t>
            </w:r>
          </w:p>
        </w:tc>
        <w:tc>
          <w:tcPr>
            <w:tcW w:w="3330" w:type="dxa"/>
            <w:tcBorders>
              <w:top w:val="nil"/>
              <w:left w:val="nil"/>
              <w:bottom w:val="nil"/>
              <w:right w:val="nil"/>
            </w:tcBorders>
          </w:tcPr>
          <w:p w:rsidR="001B2F99" w:rsidRDefault="001B2F99">
            <w:pPr>
              <w:rPr>
                <w:sz w:val="24"/>
              </w:rPr>
            </w:pPr>
            <w:r>
              <w:rPr>
                <w:sz w:val="24"/>
              </w:rPr>
              <w:t>Advanced Differential Audiology</w:t>
            </w:r>
          </w:p>
        </w:tc>
        <w:tc>
          <w:tcPr>
            <w:tcW w:w="1080" w:type="dxa"/>
            <w:tcBorders>
              <w:top w:val="nil"/>
              <w:left w:val="nil"/>
              <w:bottom w:val="nil"/>
              <w:right w:val="nil"/>
            </w:tcBorders>
          </w:tcPr>
          <w:p w:rsidR="001B2F99" w:rsidRDefault="001B2F99">
            <w:pPr>
              <w:rPr>
                <w:sz w:val="24"/>
              </w:rPr>
            </w:pPr>
            <w:r>
              <w:rPr>
                <w:sz w:val="24"/>
              </w:rPr>
              <w:t>11/1998</w:t>
            </w:r>
          </w:p>
        </w:tc>
      </w:tr>
    </w:tbl>
    <w:p w:rsidR="001B2F99" w:rsidRDefault="001B2F99"/>
    <w:p w:rsidR="001B2F99" w:rsidRDefault="001B2F99">
      <w:pPr>
        <w:rPr>
          <w:b/>
          <w:sz w:val="24"/>
        </w:rPr>
      </w:pPr>
      <w:r>
        <w:rPr>
          <w:b/>
          <w:sz w:val="24"/>
        </w:rPr>
        <w:t xml:space="preserve">Invited Lecture at Southern </w:t>
      </w:r>
      <w:smartTag w:uri="urn:schemas-microsoft-com:office:smarttags" w:element="place">
        <w:smartTag w:uri="urn:schemas-microsoft-com:office:smarttags" w:element="PlaceType">
          <w:r>
            <w:rPr>
              <w:b/>
              <w:sz w:val="24"/>
            </w:rPr>
            <w:t>College</w:t>
          </w:r>
        </w:smartTag>
        <w:r>
          <w:rPr>
            <w:b/>
            <w:sz w:val="24"/>
          </w:rPr>
          <w:t xml:space="preserve"> of </w:t>
        </w:r>
        <w:smartTag w:uri="urn:schemas-microsoft-com:office:smarttags" w:element="PlaceName">
          <w:r>
            <w:rPr>
              <w:b/>
              <w:sz w:val="24"/>
            </w:rPr>
            <w:t>Optometry</w:t>
          </w:r>
        </w:smartTag>
      </w:smartTag>
    </w:p>
    <w:p w:rsidR="001B2F99" w:rsidRDefault="001B2F99">
      <w:pPr>
        <w:rPr>
          <w:b/>
          <w:sz w:val="24"/>
        </w:rPr>
      </w:pPr>
    </w:p>
    <w:tbl>
      <w:tblPr>
        <w:tblW w:w="0" w:type="auto"/>
        <w:tblLayout w:type="fixed"/>
        <w:tblLook w:val="0000" w:firstRow="0" w:lastRow="0" w:firstColumn="0" w:lastColumn="0" w:noHBand="0" w:noVBand="0"/>
      </w:tblPr>
      <w:tblGrid>
        <w:gridCol w:w="4428"/>
        <w:gridCol w:w="3330"/>
        <w:gridCol w:w="1080"/>
      </w:tblGrid>
      <w:tr w:rsidR="001B2F99">
        <w:tblPrEx>
          <w:tblCellMar>
            <w:top w:w="0" w:type="dxa"/>
            <w:bottom w:w="0" w:type="dxa"/>
          </w:tblCellMar>
        </w:tblPrEx>
        <w:tc>
          <w:tcPr>
            <w:tcW w:w="4428" w:type="dxa"/>
            <w:tcBorders>
              <w:top w:val="nil"/>
              <w:left w:val="nil"/>
              <w:bottom w:val="nil"/>
              <w:right w:val="nil"/>
            </w:tcBorders>
          </w:tcPr>
          <w:p w:rsidR="001B2F99" w:rsidRDefault="001B2F99">
            <w:pPr>
              <w:rPr>
                <w:sz w:val="24"/>
              </w:rPr>
            </w:pPr>
            <w:r>
              <w:rPr>
                <w:sz w:val="24"/>
              </w:rPr>
              <w:t>“Hearing Loss Assessment and Management in the Elderly” (with Greg Flamme)</w:t>
            </w:r>
          </w:p>
        </w:tc>
        <w:tc>
          <w:tcPr>
            <w:tcW w:w="3330" w:type="dxa"/>
            <w:tcBorders>
              <w:top w:val="nil"/>
              <w:left w:val="nil"/>
              <w:bottom w:val="nil"/>
              <w:right w:val="nil"/>
            </w:tcBorders>
          </w:tcPr>
          <w:p w:rsidR="001B2F99" w:rsidRDefault="001B2F99">
            <w:pPr>
              <w:rPr>
                <w:sz w:val="24"/>
              </w:rPr>
            </w:pPr>
            <w:r>
              <w:rPr>
                <w:sz w:val="24"/>
              </w:rPr>
              <w:t xml:space="preserve">Geriatrics class for third year students </w:t>
            </w:r>
          </w:p>
        </w:tc>
        <w:tc>
          <w:tcPr>
            <w:tcW w:w="1080" w:type="dxa"/>
            <w:tcBorders>
              <w:top w:val="nil"/>
              <w:left w:val="nil"/>
              <w:bottom w:val="nil"/>
              <w:right w:val="nil"/>
            </w:tcBorders>
          </w:tcPr>
          <w:p w:rsidR="001B2F99" w:rsidRDefault="001B2F99">
            <w:pPr>
              <w:rPr>
                <w:sz w:val="24"/>
              </w:rPr>
            </w:pPr>
            <w:r>
              <w:rPr>
                <w:sz w:val="24"/>
              </w:rPr>
              <w:t>5/1998</w:t>
            </w:r>
          </w:p>
          <w:p w:rsidR="001B2F99" w:rsidRDefault="001B2F99">
            <w:pPr>
              <w:rPr>
                <w:sz w:val="24"/>
              </w:rPr>
            </w:pPr>
          </w:p>
        </w:tc>
      </w:tr>
    </w:tbl>
    <w:p w:rsidR="001B2F99" w:rsidRDefault="001B2F99"/>
    <w:p w:rsidR="001B2F99" w:rsidRDefault="001B2F99">
      <w:pPr>
        <w:pStyle w:val="Heading4"/>
      </w:pPr>
      <w:r>
        <w:t xml:space="preserve">Co-Instructor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Memphis</w:t>
          </w:r>
        </w:smartTag>
      </w:smartTag>
    </w:p>
    <w:p w:rsidR="001B2F99" w:rsidRDefault="001B2F99"/>
    <w:tbl>
      <w:tblPr>
        <w:tblW w:w="0" w:type="auto"/>
        <w:tblLayout w:type="fixed"/>
        <w:tblLook w:val="0000" w:firstRow="0" w:lastRow="0" w:firstColumn="0" w:lastColumn="0" w:noHBand="0" w:noVBand="0"/>
      </w:tblPr>
      <w:tblGrid>
        <w:gridCol w:w="7758"/>
        <w:gridCol w:w="1080"/>
      </w:tblGrid>
      <w:tr w:rsidR="001B2F99">
        <w:tblPrEx>
          <w:tblCellMar>
            <w:top w:w="0" w:type="dxa"/>
            <w:bottom w:w="0" w:type="dxa"/>
          </w:tblCellMar>
        </w:tblPrEx>
        <w:trPr>
          <w:cantSplit/>
        </w:trPr>
        <w:tc>
          <w:tcPr>
            <w:tcW w:w="7758" w:type="dxa"/>
            <w:tcBorders>
              <w:top w:val="nil"/>
              <w:left w:val="nil"/>
              <w:bottom w:val="nil"/>
              <w:right w:val="nil"/>
            </w:tcBorders>
          </w:tcPr>
          <w:p w:rsidR="001B2F99" w:rsidRDefault="001B2F99">
            <w:pPr>
              <w:rPr>
                <w:sz w:val="24"/>
              </w:rPr>
            </w:pPr>
            <w:r>
              <w:rPr>
                <w:sz w:val="24"/>
              </w:rPr>
              <w:t>Anatomy and Physiology of the Hearing Mechanism</w:t>
            </w:r>
          </w:p>
        </w:tc>
        <w:tc>
          <w:tcPr>
            <w:tcW w:w="1080" w:type="dxa"/>
            <w:tcBorders>
              <w:top w:val="nil"/>
              <w:left w:val="nil"/>
              <w:bottom w:val="nil"/>
              <w:right w:val="nil"/>
            </w:tcBorders>
          </w:tcPr>
          <w:p w:rsidR="001B2F99" w:rsidRDefault="001B2F99">
            <w:pPr>
              <w:rPr>
                <w:sz w:val="24"/>
              </w:rPr>
            </w:pPr>
            <w:r>
              <w:rPr>
                <w:sz w:val="24"/>
              </w:rPr>
              <w:t>Fall 1997</w:t>
            </w:r>
          </w:p>
        </w:tc>
      </w:tr>
    </w:tbl>
    <w:p w:rsidR="001B2F99" w:rsidRDefault="001B2F99">
      <w:pPr>
        <w:rPr>
          <w:b/>
          <w:sz w:val="24"/>
        </w:rPr>
      </w:pPr>
    </w:p>
    <w:p w:rsidR="001B2F99" w:rsidRDefault="001B2F99">
      <w:pPr>
        <w:rPr>
          <w:b/>
          <w:sz w:val="24"/>
        </w:rPr>
      </w:pPr>
      <w:r>
        <w:rPr>
          <w:b/>
          <w:sz w:val="24"/>
        </w:rPr>
        <w:t>STUDENT RESEARCH AND MENTORING:</w:t>
      </w:r>
    </w:p>
    <w:p w:rsidR="001B2F99" w:rsidRDefault="001B2F99">
      <w:pPr>
        <w:rPr>
          <w:sz w:val="24"/>
        </w:rPr>
      </w:pPr>
    </w:p>
    <w:p w:rsidR="001B2F99" w:rsidRDefault="001B2F99">
      <w:pPr>
        <w:ind w:left="630" w:hanging="630"/>
        <w:rPr>
          <w:sz w:val="24"/>
        </w:rPr>
      </w:pPr>
      <w:r>
        <w:rPr>
          <w:sz w:val="24"/>
        </w:rPr>
        <w:t>Hornick, L.  (2011).  Temporal masking in listeners with mild traumatic brain injury.  AuD capstone project (Committee director)</w:t>
      </w:r>
    </w:p>
    <w:p w:rsidR="001B2F99" w:rsidRDefault="001B2F99">
      <w:pPr>
        <w:ind w:left="630" w:hanging="630"/>
        <w:rPr>
          <w:sz w:val="24"/>
          <w:szCs w:val="24"/>
        </w:rPr>
      </w:pPr>
    </w:p>
    <w:p w:rsidR="001B2F99" w:rsidRDefault="001B2F99">
      <w:pPr>
        <w:ind w:left="630" w:hanging="630"/>
        <w:rPr>
          <w:sz w:val="24"/>
          <w:szCs w:val="24"/>
        </w:rPr>
      </w:pPr>
      <w:r>
        <w:rPr>
          <w:sz w:val="24"/>
          <w:szCs w:val="24"/>
        </w:rPr>
        <w:t>Lett, K.  (2011).  Benefits of personal FM systems in speech recognition in children with Down syndrome.  Au.D. capstone project.  (Committee director)</w:t>
      </w:r>
    </w:p>
    <w:p w:rsidR="001B2F99" w:rsidRDefault="001B2F99">
      <w:pPr>
        <w:ind w:left="630" w:hanging="630"/>
        <w:rPr>
          <w:sz w:val="24"/>
          <w:szCs w:val="24"/>
        </w:rPr>
      </w:pPr>
      <w:r>
        <w:rPr>
          <w:sz w:val="24"/>
          <w:szCs w:val="24"/>
        </w:rPr>
        <w:t xml:space="preserve"> </w:t>
      </w:r>
    </w:p>
    <w:p w:rsidR="001B2F99" w:rsidRDefault="001B2F99">
      <w:pPr>
        <w:ind w:left="630" w:hanging="630"/>
        <w:rPr>
          <w:sz w:val="24"/>
          <w:szCs w:val="24"/>
        </w:rPr>
      </w:pPr>
      <w:r>
        <w:rPr>
          <w:sz w:val="24"/>
          <w:szCs w:val="24"/>
        </w:rPr>
        <w:t>Grichar, K.  (2011).  Developing Normative Data for Acoustic Reflex Thresholds and Tympanometry Obtained for Reactance and Admittance for 226 Hz, 678 Hz, and 1000 Hz probe.  Au.D. capstone project.   (Committee member)</w:t>
      </w:r>
    </w:p>
    <w:p w:rsidR="001B2F99" w:rsidRDefault="001B2F99">
      <w:pPr>
        <w:ind w:left="630" w:hanging="630"/>
        <w:rPr>
          <w:sz w:val="24"/>
          <w:szCs w:val="24"/>
        </w:rPr>
      </w:pPr>
    </w:p>
    <w:p w:rsidR="001B2F99" w:rsidRDefault="001B2F99">
      <w:pPr>
        <w:ind w:left="630" w:hanging="630"/>
        <w:rPr>
          <w:sz w:val="24"/>
          <w:szCs w:val="24"/>
        </w:rPr>
      </w:pPr>
      <w:r>
        <w:rPr>
          <w:sz w:val="24"/>
          <w:szCs w:val="24"/>
        </w:rPr>
        <w:t>Sweet, A.  (2011).  Au.D. capstone project.   (Committee member)</w:t>
      </w:r>
    </w:p>
    <w:p w:rsidR="001B2F99" w:rsidRDefault="001B2F99">
      <w:pPr>
        <w:ind w:left="630" w:hanging="630"/>
        <w:rPr>
          <w:sz w:val="24"/>
          <w:szCs w:val="24"/>
        </w:rPr>
      </w:pPr>
    </w:p>
    <w:p w:rsidR="001B2F99" w:rsidRDefault="001B2F99">
      <w:pPr>
        <w:ind w:left="630" w:hanging="630"/>
        <w:rPr>
          <w:sz w:val="24"/>
        </w:rPr>
      </w:pPr>
      <w:r>
        <w:rPr>
          <w:sz w:val="24"/>
          <w:szCs w:val="24"/>
        </w:rPr>
        <w:t>Liu, C.  (2010).  Doctoral dissertation committee.  (Committee member)</w:t>
      </w:r>
    </w:p>
    <w:p w:rsidR="001B2F99" w:rsidRDefault="001B2F99">
      <w:pPr>
        <w:ind w:left="630" w:hanging="630"/>
        <w:rPr>
          <w:sz w:val="24"/>
          <w:szCs w:val="24"/>
        </w:rPr>
      </w:pPr>
    </w:p>
    <w:p w:rsidR="001B2F99" w:rsidRDefault="001B2F99">
      <w:pPr>
        <w:ind w:left="630" w:hanging="630"/>
        <w:rPr>
          <w:sz w:val="24"/>
          <w:szCs w:val="24"/>
        </w:rPr>
      </w:pPr>
      <w:r>
        <w:rPr>
          <w:sz w:val="24"/>
          <w:szCs w:val="24"/>
        </w:rPr>
        <w:t>Thorliefson, C.  (2010).  Repeatability of reflectance and multi-frequency tympanometry in young children.  Au.D. capstone project.  (Committee director)</w:t>
      </w:r>
    </w:p>
    <w:p w:rsidR="001B2F99" w:rsidRDefault="001B2F99">
      <w:pPr>
        <w:ind w:left="630" w:hanging="630"/>
        <w:rPr>
          <w:sz w:val="24"/>
          <w:szCs w:val="24"/>
        </w:rPr>
      </w:pPr>
    </w:p>
    <w:p w:rsidR="001B2F99" w:rsidRDefault="001B2F99">
      <w:pPr>
        <w:ind w:left="630" w:hanging="630"/>
        <w:rPr>
          <w:sz w:val="24"/>
          <w:szCs w:val="24"/>
        </w:rPr>
      </w:pPr>
      <w:r>
        <w:rPr>
          <w:sz w:val="24"/>
          <w:szCs w:val="24"/>
        </w:rPr>
        <w:t>Roths, T.  (2010).  A comparison of acoustic admittance measurements recorded from a clinical tympanometry system and a reflectance system in young children.   Au.D. capstone project.  (Committee director)</w:t>
      </w:r>
    </w:p>
    <w:p w:rsidR="001B2F99" w:rsidRDefault="001B2F99">
      <w:pPr>
        <w:ind w:left="630" w:hanging="630"/>
        <w:rPr>
          <w:b/>
          <w:sz w:val="24"/>
        </w:rPr>
      </w:pPr>
    </w:p>
    <w:p w:rsidR="001B2F99" w:rsidRDefault="001B2F99">
      <w:pPr>
        <w:ind w:left="630" w:hanging="630"/>
        <w:rPr>
          <w:bCs/>
          <w:sz w:val="24"/>
        </w:rPr>
      </w:pPr>
      <w:r>
        <w:rPr>
          <w:sz w:val="24"/>
          <w:szCs w:val="24"/>
        </w:rPr>
        <w:t xml:space="preserve">Meulenbroek, P.  (2009).  </w:t>
      </w:r>
      <w:r>
        <w:rPr>
          <w:bCs/>
          <w:sz w:val="24"/>
        </w:rPr>
        <w:t>Preliminary doctoral examinations. (Committee member)</w:t>
      </w:r>
    </w:p>
    <w:p w:rsidR="001B2F99" w:rsidRDefault="001B2F99">
      <w:pPr>
        <w:ind w:left="630" w:hanging="630"/>
        <w:rPr>
          <w:sz w:val="24"/>
          <w:szCs w:val="24"/>
        </w:rPr>
      </w:pPr>
    </w:p>
    <w:p w:rsidR="001B2F99" w:rsidRDefault="001B2F99">
      <w:pPr>
        <w:ind w:left="630" w:hanging="630"/>
        <w:rPr>
          <w:bCs/>
          <w:sz w:val="24"/>
        </w:rPr>
      </w:pPr>
      <w:r>
        <w:rPr>
          <w:sz w:val="24"/>
          <w:szCs w:val="24"/>
        </w:rPr>
        <w:t xml:space="preserve">Lo, Y-C.  (2009).  </w:t>
      </w:r>
      <w:r>
        <w:rPr>
          <w:bCs/>
          <w:sz w:val="24"/>
        </w:rPr>
        <w:t>Preliminary doctoral examinations. (Committee member)</w:t>
      </w:r>
    </w:p>
    <w:p w:rsidR="001B2F99" w:rsidRDefault="001B2F99">
      <w:pPr>
        <w:ind w:left="630" w:hanging="630"/>
        <w:rPr>
          <w:bCs/>
          <w:sz w:val="24"/>
        </w:rPr>
      </w:pPr>
    </w:p>
    <w:p w:rsidR="001B2F99" w:rsidRDefault="001B2F99">
      <w:pPr>
        <w:ind w:left="630" w:hanging="630"/>
        <w:rPr>
          <w:bCs/>
          <w:sz w:val="24"/>
        </w:rPr>
      </w:pPr>
      <w:r>
        <w:rPr>
          <w:bCs/>
          <w:sz w:val="24"/>
        </w:rPr>
        <w:t>Posorske, J.  (2008).  Use of personal FM systems in the classroom with children with Down syndrome</w:t>
      </w:r>
      <w:r>
        <w:rPr>
          <w:sz w:val="24"/>
          <w:szCs w:val="24"/>
        </w:rPr>
        <w:t>.  Au.D. capstone project.  (Committee director)</w:t>
      </w:r>
    </w:p>
    <w:p w:rsidR="001B2F99" w:rsidRDefault="001B2F99">
      <w:pPr>
        <w:ind w:left="630" w:hanging="630"/>
        <w:rPr>
          <w:sz w:val="24"/>
          <w:szCs w:val="24"/>
        </w:rPr>
      </w:pPr>
    </w:p>
    <w:p w:rsidR="001B2F99" w:rsidRDefault="001B2F99">
      <w:pPr>
        <w:ind w:left="630" w:hanging="630"/>
        <w:rPr>
          <w:sz w:val="24"/>
          <w:szCs w:val="24"/>
        </w:rPr>
      </w:pPr>
      <w:r>
        <w:rPr>
          <w:sz w:val="24"/>
          <w:szCs w:val="24"/>
        </w:rPr>
        <w:t>Steininger, E.  (2008).  Relationship between middle-ear wideband acoustic transfer function measures and distortion-product otoacoustic emission amplitude.  Au.D. capstone project.  (Committee director)</w:t>
      </w:r>
    </w:p>
    <w:p w:rsidR="001B2F99" w:rsidRDefault="001B2F99">
      <w:pPr>
        <w:ind w:left="630" w:hanging="630"/>
        <w:rPr>
          <w:sz w:val="24"/>
          <w:szCs w:val="24"/>
        </w:rPr>
      </w:pPr>
    </w:p>
    <w:p w:rsidR="001B2F99" w:rsidRDefault="001B2F99">
      <w:pPr>
        <w:pStyle w:val="BodyA"/>
        <w:spacing w:after="0"/>
        <w:ind w:left="630" w:hanging="630"/>
        <w:rPr>
          <w:rFonts w:ascii="Times New Roman" w:eastAsia="Times New Roman" w:hAnsi="Times New Roman"/>
          <w:szCs w:val="24"/>
        </w:rPr>
      </w:pPr>
      <w:r>
        <w:rPr>
          <w:rFonts w:ascii="Times New Roman" w:hAnsi="Times New Roman"/>
          <w:szCs w:val="24"/>
        </w:rPr>
        <w:t xml:space="preserve">Morrison, B.   (2008).  </w:t>
      </w:r>
      <w:r>
        <w:rPr>
          <w:rFonts w:ascii="Times New Roman" w:eastAsia="Times New Roman" w:hAnsi="Times New Roman"/>
        </w:rPr>
        <w:t>A comparison of acoustic admittance measurements recorded from a clinical tympanometry system and a reflectance system in adults</w:t>
      </w:r>
      <w:r>
        <w:rPr>
          <w:rFonts w:ascii="Times New Roman" w:hAnsi="Times New Roman"/>
          <w:szCs w:val="24"/>
        </w:rPr>
        <w:t>.  Au.D. capstone project.  (Committee member, but data collected in my lab in conjunction with Steininger capstone).</w:t>
      </w:r>
    </w:p>
    <w:p w:rsidR="001B2F99" w:rsidRDefault="001B2F99">
      <w:pPr>
        <w:ind w:left="630" w:hanging="630"/>
        <w:rPr>
          <w:noProof/>
          <w:sz w:val="24"/>
          <w:szCs w:val="24"/>
        </w:rPr>
      </w:pPr>
    </w:p>
    <w:p w:rsidR="001B2F99" w:rsidRDefault="001B2F99">
      <w:pPr>
        <w:ind w:left="630" w:hanging="630"/>
        <w:rPr>
          <w:bCs/>
          <w:sz w:val="24"/>
          <w:szCs w:val="24"/>
        </w:rPr>
      </w:pPr>
      <w:r>
        <w:rPr>
          <w:noProof/>
          <w:sz w:val="24"/>
          <w:szCs w:val="24"/>
        </w:rPr>
        <w:t xml:space="preserve">Agrawal, S.  (2008).  </w:t>
      </w:r>
      <w:r>
        <w:rPr>
          <w:bCs/>
          <w:sz w:val="24"/>
          <w:szCs w:val="24"/>
        </w:rPr>
        <w:t>Spatial hearing abilities in adults with bilateral cochlear implants.  Doctoral dissertation. (Committee member)</w:t>
      </w:r>
    </w:p>
    <w:p w:rsidR="001B2F99" w:rsidRDefault="001B2F99">
      <w:pPr>
        <w:ind w:left="630" w:hanging="630"/>
        <w:rPr>
          <w:bCs/>
          <w:sz w:val="24"/>
          <w:szCs w:val="24"/>
        </w:rPr>
      </w:pPr>
    </w:p>
    <w:p w:rsidR="001B2F99" w:rsidRDefault="001B2F99">
      <w:pPr>
        <w:ind w:left="630" w:hanging="630"/>
        <w:rPr>
          <w:sz w:val="24"/>
          <w:szCs w:val="24"/>
        </w:rPr>
      </w:pPr>
      <w:smartTag w:uri="urn:schemas-microsoft-com:office:smarttags" w:element="place">
        <w:smartTag w:uri="urn:schemas-microsoft-com:office:smarttags" w:element="City">
          <w:r>
            <w:rPr>
              <w:sz w:val="24"/>
              <w:szCs w:val="24"/>
            </w:rPr>
            <w:t>Wilson</w:t>
          </w:r>
        </w:smartTag>
      </w:smartTag>
      <w:r>
        <w:rPr>
          <w:sz w:val="24"/>
          <w:szCs w:val="24"/>
        </w:rPr>
        <w:t>, M. (2008).  Effects of lead exposure in children: Separating cochlear and retrocochlear effects.  Au.D. capstone project (Committee director)</w:t>
      </w:r>
    </w:p>
    <w:p w:rsidR="001B2F99" w:rsidRDefault="001B2F99">
      <w:pPr>
        <w:ind w:left="630" w:hanging="630"/>
        <w:rPr>
          <w:sz w:val="24"/>
          <w:szCs w:val="24"/>
        </w:rPr>
      </w:pPr>
    </w:p>
    <w:p w:rsidR="001B2F99" w:rsidRDefault="001B2F99">
      <w:pPr>
        <w:ind w:left="630" w:hanging="630"/>
        <w:rPr>
          <w:sz w:val="24"/>
          <w:szCs w:val="24"/>
        </w:rPr>
      </w:pPr>
      <w:r>
        <w:rPr>
          <w:sz w:val="24"/>
          <w:szCs w:val="24"/>
        </w:rPr>
        <w:t>Rafferty, M. (2008). Multifrequency tympanometry in young children.  Au.D. capstone project.  (Committee director)</w:t>
      </w:r>
    </w:p>
    <w:p w:rsidR="001B2F99" w:rsidRDefault="001B2F99">
      <w:pPr>
        <w:ind w:left="630" w:hanging="630"/>
        <w:rPr>
          <w:sz w:val="24"/>
          <w:szCs w:val="24"/>
        </w:rPr>
      </w:pPr>
    </w:p>
    <w:p w:rsidR="001B2F99" w:rsidRDefault="001B2F99">
      <w:pPr>
        <w:ind w:left="630" w:hanging="630"/>
        <w:rPr>
          <w:sz w:val="24"/>
          <w:szCs w:val="24"/>
        </w:rPr>
      </w:pPr>
      <w:r>
        <w:rPr>
          <w:sz w:val="24"/>
          <w:szCs w:val="24"/>
        </w:rPr>
        <w:t>Storm, E.  (2008).  Quality of life and performance measures in children with cochlear implants.  Au.D. capstone project.   (Committee member)</w:t>
      </w:r>
    </w:p>
    <w:p w:rsidR="001B2F99" w:rsidRDefault="001B2F99">
      <w:pPr>
        <w:ind w:left="630" w:hanging="630"/>
        <w:rPr>
          <w:bCs/>
          <w:sz w:val="24"/>
        </w:rPr>
      </w:pPr>
    </w:p>
    <w:p w:rsidR="001B2F99" w:rsidRDefault="001B2F99">
      <w:pPr>
        <w:ind w:left="630" w:hanging="630"/>
        <w:rPr>
          <w:bCs/>
          <w:sz w:val="24"/>
        </w:rPr>
      </w:pPr>
      <w:r>
        <w:rPr>
          <w:bCs/>
          <w:sz w:val="24"/>
        </w:rPr>
        <w:t>Liu, Ching-Ju.  (2007).  Preliminary doctoral examinations. (Committee member)</w:t>
      </w:r>
    </w:p>
    <w:p w:rsidR="001B2F99" w:rsidRDefault="001B2F99">
      <w:pPr>
        <w:ind w:left="630" w:hanging="630"/>
        <w:rPr>
          <w:sz w:val="24"/>
          <w:szCs w:val="24"/>
        </w:rPr>
      </w:pPr>
    </w:p>
    <w:p w:rsidR="001B2F99" w:rsidRDefault="001B2F99">
      <w:pPr>
        <w:ind w:left="630" w:hanging="630"/>
        <w:rPr>
          <w:sz w:val="24"/>
          <w:szCs w:val="24"/>
        </w:rPr>
      </w:pPr>
      <w:r>
        <w:rPr>
          <w:sz w:val="24"/>
          <w:szCs w:val="24"/>
        </w:rPr>
        <w:t xml:space="preserve">Garadat, S.  (2007).  </w:t>
      </w:r>
      <w:r>
        <w:rPr>
          <w:noProof/>
          <w:sz w:val="24"/>
          <w:szCs w:val="24"/>
        </w:rPr>
        <w:t>Effect of spectral holes on speech intelligibility and spatial release from masking.   Doctoral dissertation.  (Committee member)</w:t>
      </w:r>
    </w:p>
    <w:p w:rsidR="001B2F99" w:rsidRDefault="001B2F99">
      <w:pPr>
        <w:ind w:left="630" w:hanging="630"/>
        <w:rPr>
          <w:sz w:val="24"/>
          <w:szCs w:val="24"/>
        </w:rPr>
      </w:pPr>
    </w:p>
    <w:p w:rsidR="001B2F99" w:rsidRDefault="001B2F99">
      <w:pPr>
        <w:pStyle w:val="HTMLPreformatted"/>
        <w:ind w:left="630" w:hanging="630"/>
        <w:rPr>
          <w:rFonts w:ascii="Times New Roman" w:hAnsi="Times New Roman" w:cs="Times New Roman"/>
          <w:color w:val="000000"/>
          <w:sz w:val="24"/>
          <w:szCs w:val="24"/>
        </w:rPr>
      </w:pPr>
      <w:r>
        <w:rPr>
          <w:rFonts w:ascii="Times New Roman" w:hAnsi="Times New Roman" w:cs="Times New Roman"/>
          <w:sz w:val="24"/>
          <w:szCs w:val="24"/>
        </w:rPr>
        <w:t xml:space="preserve">Stenberg, E.  (2007).  Distortion product otoacoustic emission levels in adults and children with normal hearing and children with PE tubes.  </w:t>
      </w:r>
      <w:r>
        <w:rPr>
          <w:rFonts w:ascii="Times New Roman" w:hAnsi="Times New Roman" w:cs="Times New Roman"/>
          <w:bCs/>
          <w:sz w:val="24"/>
          <w:szCs w:val="24"/>
        </w:rPr>
        <w:t>Au.D. capstone project.</w:t>
      </w:r>
      <w:r>
        <w:rPr>
          <w:rFonts w:ascii="Times New Roman" w:hAnsi="Times New Roman" w:cs="Times New Roman"/>
          <w:sz w:val="24"/>
          <w:szCs w:val="24"/>
        </w:rPr>
        <w:t xml:space="preserve">  (Committee director)</w:t>
      </w:r>
    </w:p>
    <w:p w:rsidR="001B2F99" w:rsidRDefault="001B2F99">
      <w:pPr>
        <w:ind w:left="630" w:hanging="630"/>
        <w:rPr>
          <w:b/>
          <w:sz w:val="24"/>
        </w:rPr>
      </w:pPr>
    </w:p>
    <w:p w:rsidR="001B2F99" w:rsidRDefault="001B2F99">
      <w:pPr>
        <w:ind w:left="630" w:hanging="630"/>
        <w:rPr>
          <w:bCs/>
          <w:sz w:val="24"/>
          <w:szCs w:val="24"/>
        </w:rPr>
      </w:pPr>
      <w:r>
        <w:rPr>
          <w:bCs/>
          <w:sz w:val="24"/>
          <w:szCs w:val="24"/>
        </w:rPr>
        <w:t xml:space="preserve">Almer, M.  (2007).  </w:t>
      </w:r>
      <w:r>
        <w:rPr>
          <w:sz w:val="24"/>
          <w:szCs w:val="24"/>
        </w:rPr>
        <w:t>Comparison of standard clinical and wideband measures of ipsilateral acoustic reflexes in adults with normal hearing</w:t>
      </w:r>
      <w:r>
        <w:rPr>
          <w:bCs/>
          <w:sz w:val="24"/>
          <w:szCs w:val="24"/>
        </w:rPr>
        <w:t>.   Au.D. capstone project.  (Committee member, but data collected in my lab in conjunction with Stenberg capstone)</w:t>
      </w:r>
    </w:p>
    <w:p w:rsidR="001B2F99" w:rsidRDefault="001B2F99">
      <w:pPr>
        <w:ind w:left="630" w:hanging="630"/>
        <w:rPr>
          <w:bCs/>
          <w:sz w:val="24"/>
          <w:szCs w:val="24"/>
        </w:rPr>
      </w:pPr>
    </w:p>
    <w:p w:rsidR="001B2F99" w:rsidRDefault="001B2F99">
      <w:pPr>
        <w:overflowPunct/>
        <w:ind w:left="630" w:hanging="630"/>
        <w:textAlignment w:val="auto"/>
        <w:rPr>
          <w:sz w:val="24"/>
          <w:szCs w:val="24"/>
        </w:rPr>
      </w:pPr>
      <w:r>
        <w:rPr>
          <w:bCs/>
          <w:sz w:val="24"/>
          <w:szCs w:val="24"/>
        </w:rPr>
        <w:t xml:space="preserve">Hervas, S.  (2007). </w:t>
      </w:r>
      <w:r>
        <w:rPr>
          <w:sz w:val="24"/>
          <w:szCs w:val="24"/>
        </w:rPr>
        <w:t xml:space="preserve">Volume setting and duration of use of portable mp3 players:  The relation to noise exposure and attitudes of listeners.  </w:t>
      </w:r>
      <w:r>
        <w:rPr>
          <w:bCs/>
          <w:sz w:val="24"/>
          <w:szCs w:val="24"/>
        </w:rPr>
        <w:t>Au.D. capstone project.</w:t>
      </w:r>
      <w:r>
        <w:rPr>
          <w:sz w:val="24"/>
          <w:szCs w:val="24"/>
        </w:rPr>
        <w:t xml:space="preserve">  (Committee member)</w:t>
      </w:r>
    </w:p>
    <w:p w:rsidR="001B2F99" w:rsidRDefault="001B2F99">
      <w:pPr>
        <w:ind w:left="630" w:hanging="630"/>
        <w:rPr>
          <w:sz w:val="24"/>
          <w:szCs w:val="24"/>
        </w:rPr>
      </w:pPr>
    </w:p>
    <w:p w:rsidR="001B2F99" w:rsidRDefault="001B2F99">
      <w:pPr>
        <w:ind w:left="630" w:hanging="630"/>
        <w:rPr>
          <w:bCs/>
          <w:sz w:val="24"/>
        </w:rPr>
      </w:pPr>
      <w:r>
        <w:rPr>
          <w:bCs/>
          <w:sz w:val="24"/>
        </w:rPr>
        <w:t xml:space="preserve">Tiedemann, K.  (2006).  Perceptions of hearing loss with normal hearing.  </w:t>
      </w:r>
      <w:r>
        <w:rPr>
          <w:bCs/>
          <w:sz w:val="24"/>
          <w:szCs w:val="24"/>
        </w:rPr>
        <w:t>Au.D. capstone project.</w:t>
      </w:r>
      <w:r>
        <w:rPr>
          <w:bCs/>
          <w:sz w:val="24"/>
        </w:rPr>
        <w:t xml:space="preserve">  (Committee member)</w:t>
      </w:r>
    </w:p>
    <w:p w:rsidR="001B2F99" w:rsidRDefault="001B2F99">
      <w:pPr>
        <w:ind w:left="630" w:hanging="630"/>
        <w:rPr>
          <w:bCs/>
          <w:sz w:val="24"/>
        </w:rPr>
      </w:pPr>
    </w:p>
    <w:p w:rsidR="001B2F99" w:rsidRDefault="001B2F99">
      <w:pPr>
        <w:ind w:left="630" w:hanging="630"/>
        <w:rPr>
          <w:bCs/>
          <w:sz w:val="24"/>
        </w:rPr>
      </w:pPr>
      <w:r>
        <w:rPr>
          <w:bCs/>
          <w:sz w:val="24"/>
        </w:rPr>
        <w:t xml:space="preserve">Vinopal, L.  (2006).  Chiropractic management of otitis media in children.  </w:t>
      </w:r>
      <w:r>
        <w:rPr>
          <w:bCs/>
          <w:sz w:val="24"/>
          <w:szCs w:val="24"/>
        </w:rPr>
        <w:t>Au.D. capstone project.</w:t>
      </w:r>
      <w:r>
        <w:rPr>
          <w:bCs/>
          <w:sz w:val="24"/>
        </w:rPr>
        <w:t xml:space="preserve"> (Committee member)</w:t>
      </w:r>
    </w:p>
    <w:p w:rsidR="001B2F99" w:rsidRDefault="001B2F99">
      <w:pPr>
        <w:rPr>
          <w:b/>
          <w:sz w:val="24"/>
        </w:rPr>
      </w:pPr>
    </w:p>
    <w:p w:rsidR="001B2F99" w:rsidRDefault="001B2F99">
      <w:pPr>
        <w:rPr>
          <w:b/>
          <w:sz w:val="24"/>
        </w:rPr>
      </w:pPr>
      <w:r>
        <w:rPr>
          <w:b/>
          <w:sz w:val="24"/>
        </w:rPr>
        <w:t>PUBLICATIONS:</w:t>
      </w:r>
    </w:p>
    <w:p w:rsidR="001B2F99" w:rsidRDefault="001B2F99">
      <w:pPr>
        <w:ind w:left="630" w:hanging="630"/>
        <w:rPr>
          <w:bCs/>
          <w:sz w:val="24"/>
        </w:rPr>
      </w:pPr>
    </w:p>
    <w:p w:rsidR="001B2F99" w:rsidRDefault="001B2F99">
      <w:pPr>
        <w:ind w:left="630" w:hanging="630"/>
        <w:rPr>
          <w:bCs/>
          <w:sz w:val="24"/>
        </w:rPr>
      </w:pPr>
      <w:r>
        <w:rPr>
          <w:bCs/>
          <w:sz w:val="24"/>
        </w:rPr>
        <w:t>Feeney</w:t>
      </w:r>
      <w:r w:rsidR="004360E5">
        <w:rPr>
          <w:bCs/>
          <w:sz w:val="24"/>
        </w:rPr>
        <w:t>, M. P. and Schairer, K. S.  (2014</w:t>
      </w:r>
      <w:r>
        <w:rPr>
          <w:bCs/>
          <w:sz w:val="24"/>
        </w:rPr>
        <w:t>).  Acoustic stapedius reflex measurements.  Chapter in Handbook of Clinical Audiomery, 7</w:t>
      </w:r>
      <w:r>
        <w:rPr>
          <w:bCs/>
          <w:sz w:val="24"/>
          <w:vertAlign w:val="superscript"/>
        </w:rPr>
        <w:t>th</w:t>
      </w:r>
      <w:r>
        <w:rPr>
          <w:bCs/>
          <w:sz w:val="24"/>
        </w:rPr>
        <w:t xml:space="preserve"> edition.</w:t>
      </w:r>
    </w:p>
    <w:p w:rsidR="001B2F99" w:rsidRDefault="001B2F99">
      <w:pPr>
        <w:ind w:left="630" w:hanging="630"/>
        <w:rPr>
          <w:bCs/>
          <w:sz w:val="24"/>
        </w:rPr>
      </w:pPr>
    </w:p>
    <w:p w:rsidR="001B2F99" w:rsidRDefault="001B2F99">
      <w:pPr>
        <w:ind w:left="630" w:hanging="630"/>
        <w:rPr>
          <w:bCs/>
          <w:sz w:val="24"/>
        </w:rPr>
      </w:pPr>
      <w:r>
        <w:rPr>
          <w:bCs/>
          <w:sz w:val="24"/>
        </w:rPr>
        <w:t>Schairer, K. S., Feeney, M. P., and Sanford, C. A.  (2013).  Acoustic reflex measurement.  Ear Hear 34 (Suppl 1), 43S-47S.  PMID: 23900179</w:t>
      </w:r>
    </w:p>
    <w:p w:rsidR="001B2F99" w:rsidRDefault="001B2F99">
      <w:pPr>
        <w:ind w:left="630" w:hanging="630"/>
        <w:rPr>
          <w:bCs/>
          <w:sz w:val="24"/>
        </w:rPr>
      </w:pPr>
      <w:r>
        <w:rPr>
          <w:bCs/>
          <w:sz w:val="24"/>
        </w:rPr>
        <w:t> </w:t>
      </w:r>
    </w:p>
    <w:p w:rsidR="001B2F99" w:rsidRDefault="001B2F99">
      <w:pPr>
        <w:ind w:left="630" w:hanging="630"/>
        <w:rPr>
          <w:bCs/>
          <w:sz w:val="24"/>
        </w:rPr>
      </w:pPr>
      <w:r>
        <w:rPr>
          <w:bCs/>
          <w:sz w:val="24"/>
        </w:rPr>
        <w:t>Feeney, M. P., Hunter, L. L., Kei, J., Lilly, D. J., Margolis, R. H., Nakajima, H. H., Neely, S. T., Prieve, B. A., Rosowski, J. J., Sanford, C. A., Schairer, K. S., Shahnaz, N., Stenfeldt, S., and Voss, S. E.  (2013).  Consensus statement: Eriksholm workshop on wideband absorbance measures of the middle ear. Ear Hear 34 (Suppl 1), 78S–79S.</w:t>
      </w:r>
    </w:p>
    <w:p w:rsidR="001B2F99" w:rsidRDefault="001B2F99">
      <w:pPr>
        <w:ind w:left="630" w:hanging="630"/>
        <w:rPr>
          <w:bCs/>
          <w:sz w:val="24"/>
        </w:rPr>
      </w:pPr>
      <w:r>
        <w:rPr>
          <w:bCs/>
          <w:sz w:val="24"/>
        </w:rPr>
        <w:t> </w:t>
      </w:r>
    </w:p>
    <w:p w:rsidR="001B2F99" w:rsidRDefault="001B2F99">
      <w:pPr>
        <w:ind w:left="630" w:hanging="630"/>
        <w:rPr>
          <w:bCs/>
          <w:sz w:val="24"/>
        </w:rPr>
      </w:pPr>
      <w:r>
        <w:rPr>
          <w:bCs/>
          <w:sz w:val="24"/>
        </w:rPr>
        <w:t>Shahnaz, N., Feeney, M. P., and Schairer, K. S.  (2013).  Wideband acoustic immittance normative data: Ethnicity, gender, aging, and instrumentation. Ear Hear 34 (Suppl 1), 27S–35S.  PMID: 23900176</w:t>
      </w:r>
    </w:p>
    <w:p w:rsidR="001B2F99" w:rsidRDefault="001B2F99">
      <w:pPr>
        <w:ind w:left="630" w:hanging="630"/>
        <w:rPr>
          <w:bCs/>
          <w:sz w:val="24"/>
        </w:rPr>
      </w:pPr>
      <w:r>
        <w:rPr>
          <w:bCs/>
          <w:sz w:val="24"/>
        </w:rPr>
        <w:t> </w:t>
      </w:r>
    </w:p>
    <w:p w:rsidR="001B2F99" w:rsidRDefault="001B2F99">
      <w:pPr>
        <w:ind w:left="630" w:hanging="630"/>
        <w:rPr>
          <w:bCs/>
          <w:sz w:val="24"/>
        </w:rPr>
      </w:pPr>
      <w:r>
        <w:rPr>
          <w:bCs/>
          <w:sz w:val="24"/>
        </w:rPr>
        <w:t> </w:t>
      </w:r>
    </w:p>
    <w:p w:rsidR="001B2F99" w:rsidRDefault="001B2F99">
      <w:pPr>
        <w:ind w:left="630" w:hanging="630"/>
        <w:rPr>
          <w:bCs/>
          <w:sz w:val="24"/>
        </w:rPr>
      </w:pPr>
      <w:r>
        <w:rPr>
          <w:bCs/>
          <w:sz w:val="24"/>
        </w:rPr>
        <w:t>Neely, S. T., Stenfelt, S., and Schairer, K. S.  (2013).  Alternative ear-canal measures related to absorbance.  Ear Hear 34 (Suppl 1), 72S–77S.  PMID: 23900185</w:t>
      </w:r>
    </w:p>
    <w:p w:rsidR="001B2F99" w:rsidRDefault="001B2F99">
      <w:pPr>
        <w:ind w:left="630" w:hanging="630"/>
        <w:rPr>
          <w:bCs/>
          <w:sz w:val="24"/>
        </w:rPr>
      </w:pPr>
      <w:r>
        <w:rPr>
          <w:bCs/>
          <w:sz w:val="24"/>
        </w:rPr>
        <w:t>Schairer, K. S.  (2012).  Mild traumatic brain injury and associated effects on the auditory system.  Perspectives (Division 6), 16(1), 18-25.</w:t>
      </w:r>
    </w:p>
    <w:p w:rsidR="001B2F99" w:rsidRDefault="001B2F99">
      <w:pPr>
        <w:ind w:left="630" w:hanging="630"/>
        <w:rPr>
          <w:bCs/>
          <w:sz w:val="24"/>
        </w:rPr>
      </w:pPr>
    </w:p>
    <w:p w:rsidR="001B2F99" w:rsidRDefault="001B2F99">
      <w:pPr>
        <w:ind w:left="630" w:hanging="630"/>
        <w:rPr>
          <w:bCs/>
          <w:sz w:val="24"/>
        </w:rPr>
      </w:pPr>
      <w:r>
        <w:rPr>
          <w:bCs/>
          <w:sz w:val="24"/>
        </w:rPr>
        <w:t>Schairer, K. S., Morrison, B., Steininger, E., and Fowler, C.  (2011).  Relationships among standard and wideband measures of middle ear function and distortion product otoacoustic emissions.  J Am Acad Aud, 22(5), 253-264.  [PMID: 21756841]</w:t>
      </w:r>
    </w:p>
    <w:p w:rsidR="001B2F99" w:rsidRDefault="001B2F99">
      <w:pPr>
        <w:ind w:left="630" w:hanging="630"/>
        <w:rPr>
          <w:bCs/>
          <w:sz w:val="24"/>
        </w:rPr>
      </w:pPr>
    </w:p>
    <w:p w:rsidR="001B2F99" w:rsidRDefault="001B2F99">
      <w:pPr>
        <w:overflowPunct/>
        <w:adjustRightInd/>
        <w:ind w:left="720" w:hanging="720"/>
        <w:textAlignment w:val="auto"/>
        <w:rPr>
          <w:bCs/>
          <w:sz w:val="24"/>
        </w:rPr>
      </w:pPr>
      <w:r>
        <w:rPr>
          <w:bCs/>
          <w:sz w:val="24"/>
        </w:rPr>
        <w:t xml:space="preserve">Helfer, T. M., </w:t>
      </w:r>
      <w:smartTag w:uri="urn:schemas-microsoft-com:office:smarttags" w:element="place">
        <w:smartTag w:uri="urn:schemas-microsoft-com:office:smarttags" w:element="country-region">
          <w:r>
            <w:rPr>
              <w:bCs/>
              <w:sz w:val="24"/>
            </w:rPr>
            <w:t>Jordan</w:t>
          </w:r>
        </w:smartTag>
      </w:smartTag>
      <w:r>
        <w:rPr>
          <w:bCs/>
          <w:sz w:val="24"/>
        </w:rPr>
        <w:t>, N. N., Lee, R. B., Pietrusiak, P., Cave, K., and Schairer, K.  (2011).  Noise Induced Hearing Injury and Comorbidities Among</w:t>
      </w:r>
      <w:r>
        <w:rPr>
          <w:bCs/>
          <w:sz w:val="24"/>
        </w:rPr>
        <w:br/>
        <w:t xml:space="preserve">Postdeployment </w:t>
      </w:r>
      <w:smartTag w:uri="urn:schemas-microsoft-com:office:smarttags" w:element="place">
        <w:smartTag w:uri="urn:schemas-microsoft-com:office:smarttags" w:element="country-region">
          <w:r>
            <w:rPr>
              <w:bCs/>
              <w:sz w:val="24"/>
            </w:rPr>
            <w:t>US</w:t>
          </w:r>
        </w:smartTag>
      </w:smartTag>
      <w:r>
        <w:rPr>
          <w:bCs/>
          <w:sz w:val="24"/>
        </w:rPr>
        <w:t xml:space="preserve"> Army Soldiers April 2003 Through June 2009.  Am J Aud, 20, 33-41.  [PMID: 21474555] </w:t>
      </w:r>
    </w:p>
    <w:p w:rsidR="001B2F99" w:rsidRDefault="001B2F99">
      <w:pPr>
        <w:ind w:left="630" w:hanging="630"/>
        <w:rPr>
          <w:bCs/>
          <w:sz w:val="24"/>
        </w:rPr>
      </w:pPr>
    </w:p>
    <w:p w:rsidR="001B2F99" w:rsidRDefault="001B2F99">
      <w:pPr>
        <w:ind w:left="630" w:hanging="630"/>
        <w:rPr>
          <w:bCs/>
          <w:sz w:val="24"/>
        </w:rPr>
      </w:pPr>
      <w:r>
        <w:rPr>
          <w:bCs/>
          <w:sz w:val="24"/>
        </w:rPr>
        <w:t>Keefe, D. H.  and Schairer, K. S.  (2011).  Specification of absorbed sound power in the ear canal.  J Acoust Soc Am, 129(2), 779-791.  [PMID: 21361437; PMCID: PMC3070993]</w:t>
      </w:r>
    </w:p>
    <w:p w:rsidR="001B2F99" w:rsidRDefault="001B2F99">
      <w:pPr>
        <w:ind w:left="630" w:hanging="630"/>
        <w:rPr>
          <w:bCs/>
          <w:sz w:val="24"/>
        </w:rPr>
      </w:pPr>
    </w:p>
    <w:p w:rsidR="001B2F99" w:rsidRDefault="001B2F99">
      <w:pPr>
        <w:ind w:left="720" w:hanging="720"/>
        <w:rPr>
          <w:sz w:val="24"/>
          <w:szCs w:val="24"/>
        </w:rPr>
      </w:pPr>
      <w:r>
        <w:rPr>
          <w:sz w:val="24"/>
          <w:szCs w:val="24"/>
        </w:rPr>
        <w:t>Jesteadt, W., Schairer, K. S., Nizami, L., Khaddam, S., and Neely, S. T.  (2009). Effects of external noise on detection of intensity increments.  J Acoust Soc Am, 126(4), 1941-1953.  [PMID: 19813806; PMCID: PMC2771056]</w:t>
      </w:r>
    </w:p>
    <w:p w:rsidR="001B2F99" w:rsidRDefault="001B2F99">
      <w:pPr>
        <w:ind w:left="720" w:hanging="720"/>
        <w:rPr>
          <w:sz w:val="24"/>
          <w:szCs w:val="24"/>
        </w:rPr>
      </w:pPr>
    </w:p>
    <w:p w:rsidR="001B2F99" w:rsidRDefault="001B2F99">
      <w:pPr>
        <w:ind w:left="720" w:hanging="720"/>
        <w:rPr>
          <w:sz w:val="24"/>
          <w:szCs w:val="24"/>
        </w:rPr>
      </w:pPr>
      <w:r>
        <w:rPr>
          <w:sz w:val="24"/>
          <w:szCs w:val="24"/>
        </w:rPr>
        <w:t>Keefe, D. H., Schairer, K. S., Ellison, J. C., Fitzpatrick, D. F., and Jesteadt, W.  (2009).  Use of stimulus-frequency otoacoustic emissions to investigate efferent and cochlear contributions to temporal overshoot.  J Acoust Soc Am, 125(3), 1595-1604.  [PMID: 19275317; PMCID: PMC2677284]</w:t>
      </w:r>
    </w:p>
    <w:p w:rsidR="001B2F99" w:rsidRDefault="001B2F99">
      <w:pPr>
        <w:ind w:left="720" w:hanging="720"/>
        <w:rPr>
          <w:sz w:val="24"/>
          <w:szCs w:val="24"/>
        </w:rPr>
      </w:pPr>
    </w:p>
    <w:p w:rsidR="001B2F99" w:rsidRDefault="001B2F99">
      <w:pPr>
        <w:ind w:left="720" w:hanging="720"/>
        <w:rPr>
          <w:sz w:val="24"/>
          <w:szCs w:val="24"/>
        </w:rPr>
      </w:pPr>
      <w:r>
        <w:rPr>
          <w:sz w:val="24"/>
          <w:szCs w:val="24"/>
        </w:rPr>
        <w:t>Schairer, K. S., Messersmith, J. and Jesteadt, W.  (2008).  Use of psychometric-function slopes for forward-masked tones to investigate cochlear nonlinearity.  J Acoust Soc Am, 124(4), 2196-2215.  [PMID: 19062859; PMCID: PMC2600619]</w:t>
      </w:r>
    </w:p>
    <w:p w:rsidR="001B2F99" w:rsidRDefault="001B2F99">
      <w:pPr>
        <w:ind w:left="720" w:hanging="720"/>
        <w:rPr>
          <w:sz w:val="24"/>
          <w:szCs w:val="24"/>
        </w:rPr>
      </w:pPr>
    </w:p>
    <w:p w:rsidR="001B2F99" w:rsidRDefault="001B2F99">
      <w:pPr>
        <w:ind w:left="720" w:hanging="720"/>
        <w:rPr>
          <w:sz w:val="24"/>
          <w:szCs w:val="24"/>
        </w:rPr>
      </w:pPr>
      <w:r>
        <w:rPr>
          <w:sz w:val="24"/>
          <w:szCs w:val="24"/>
        </w:rPr>
        <w:t xml:space="preserve">Schairer, K. S., Ellison, J. C., Fitzpatrick, D., and Keefe, D. H.  (2007).   Wideband ipsilateral measurements of middle-ear muscle reflex thresholds in children and adults.  </w:t>
      </w:r>
      <w:r>
        <w:rPr>
          <w:sz w:val="24"/>
        </w:rPr>
        <w:t>J Acoust Soc Am, 121, 3607-3616.  [PMID: 17552712; PMCID: PMC2041858]</w:t>
      </w:r>
    </w:p>
    <w:p w:rsidR="001B2F99" w:rsidRDefault="001B2F99">
      <w:pPr>
        <w:pStyle w:val="BodyText"/>
        <w:widowControl w:val="0"/>
        <w:spacing w:line="260" w:lineRule="exact"/>
        <w:ind w:left="720" w:hanging="720"/>
        <w:jc w:val="left"/>
        <w:rPr>
          <w:sz w:val="24"/>
          <w:szCs w:val="24"/>
        </w:rPr>
      </w:pPr>
    </w:p>
    <w:p w:rsidR="001B2F99" w:rsidRDefault="001B2F99">
      <w:pPr>
        <w:pStyle w:val="BodyText"/>
        <w:widowControl w:val="0"/>
        <w:spacing w:line="260" w:lineRule="exact"/>
        <w:ind w:left="720" w:hanging="720"/>
        <w:jc w:val="left"/>
        <w:rPr>
          <w:sz w:val="24"/>
        </w:rPr>
      </w:pPr>
      <w:r>
        <w:rPr>
          <w:sz w:val="24"/>
        </w:rPr>
        <w:t>Schairer, K. S., Ellison, J. C., Fitzpatrick, D., and Keefe, D. H.  (2006).  Use of stimulus-frequency otoacoustic emission latency and level to investigate cochlear mechanics in human ears.  J Acoust Soc Am, 120, 901-914.  [PMID: 16938978; PMCID: PMC1661834]</w:t>
      </w:r>
    </w:p>
    <w:p w:rsidR="001B2F99" w:rsidRDefault="001B2F99">
      <w:pPr>
        <w:pStyle w:val="BodyText"/>
        <w:widowControl w:val="0"/>
        <w:spacing w:line="260" w:lineRule="exact"/>
        <w:ind w:left="720" w:hanging="720"/>
        <w:jc w:val="left"/>
        <w:rPr>
          <w:sz w:val="24"/>
        </w:rPr>
      </w:pPr>
    </w:p>
    <w:p w:rsidR="001B2F99" w:rsidRDefault="001B2F99">
      <w:pPr>
        <w:pStyle w:val="BodyText"/>
        <w:widowControl w:val="0"/>
        <w:spacing w:line="260" w:lineRule="exact"/>
        <w:ind w:left="720" w:hanging="720"/>
        <w:jc w:val="left"/>
        <w:rPr>
          <w:sz w:val="24"/>
        </w:rPr>
      </w:pPr>
      <w:r>
        <w:rPr>
          <w:sz w:val="24"/>
        </w:rPr>
        <w:t xml:space="preserve">Schairer, K. S. and Gray, L. C.  (2005).  Effects of Lead Exposure on Auditory Function and Perception.  Perspectives, 9(1), 22-26. </w:t>
      </w:r>
    </w:p>
    <w:p w:rsidR="001B2F99" w:rsidRDefault="001B2F99">
      <w:pPr>
        <w:rPr>
          <w:b/>
          <w:sz w:val="24"/>
        </w:rPr>
      </w:pPr>
    </w:p>
    <w:p w:rsidR="001B2F99" w:rsidRDefault="001B2F99">
      <w:pPr>
        <w:pStyle w:val="BodyText"/>
        <w:ind w:left="720" w:hanging="720"/>
        <w:jc w:val="left"/>
        <w:rPr>
          <w:sz w:val="24"/>
        </w:rPr>
      </w:pPr>
      <w:r>
        <w:rPr>
          <w:sz w:val="24"/>
        </w:rPr>
        <w:t xml:space="preserve">Neely, S. T., Schairer, K. S., and Jesteadt, W.  (2005).  Estimates of cochlear compression from measurements of loudness growth.  In Pressnitzer, D., deCheveigne’, A., McAdams, S., and Collet, L.  (Eds).  </w:t>
      </w:r>
      <w:r>
        <w:rPr>
          <w:i/>
          <w:sz w:val="24"/>
        </w:rPr>
        <w:t xml:space="preserve">Auditory signal processing: Physiology, psychoacoustics, and models, </w:t>
      </w:r>
      <w:smartTag w:uri="urn:schemas-microsoft-com:office:smarttags" w:element="place">
        <w:smartTag w:uri="urn:schemas-microsoft-com:office:smarttags" w:element="State">
          <w:r>
            <w:rPr>
              <w:sz w:val="24"/>
            </w:rPr>
            <w:t>New York</w:t>
          </w:r>
        </w:smartTag>
      </w:smartTag>
      <w:r>
        <w:rPr>
          <w:sz w:val="24"/>
        </w:rPr>
        <w:t>, Springer</w:t>
      </w:r>
      <w:r>
        <w:rPr>
          <w:i/>
          <w:sz w:val="24"/>
        </w:rPr>
        <w:t xml:space="preserve">, </w:t>
      </w:r>
      <w:r>
        <w:rPr>
          <w:sz w:val="24"/>
        </w:rPr>
        <w:t xml:space="preserve">pp. 42-48. </w:t>
      </w:r>
    </w:p>
    <w:p w:rsidR="001B2F99" w:rsidRDefault="001B2F99">
      <w:pPr>
        <w:pStyle w:val="MTDisplayEquation"/>
        <w:widowControl/>
        <w:ind w:left="720" w:hanging="720"/>
      </w:pPr>
    </w:p>
    <w:p w:rsidR="001B2F99" w:rsidRDefault="001B2F99">
      <w:pPr>
        <w:pStyle w:val="MTDisplayEquation"/>
        <w:widowControl/>
        <w:ind w:left="720" w:hanging="720"/>
      </w:pPr>
      <w:r>
        <w:t>Schairer, K. S. and Keefe, D.  (2005).  Simultaneous stimulus-frequency and distortion-product otoacoustic emission input-output functions recorded in human ears.  J Acoust Soc Am, 117(2), 818-832.  [PMID: 15759702]</w:t>
      </w:r>
    </w:p>
    <w:p w:rsidR="001B2F99" w:rsidRDefault="001B2F99">
      <w:pPr>
        <w:pStyle w:val="BodyText21"/>
      </w:pPr>
    </w:p>
    <w:p w:rsidR="001B2F99" w:rsidRDefault="001B2F99">
      <w:pPr>
        <w:pStyle w:val="BodyText21"/>
        <w:rPr>
          <w:sz w:val="32"/>
        </w:rPr>
      </w:pPr>
      <w:r>
        <w:t>Jesteadt, W. Schairer, K. S., and Neff, D. L.  (2005).  Effect of variability in level on forward masking and on increment detection.  J Acoust Soc Am, 118, 325-337.  [PMID: 16119353]</w:t>
      </w:r>
    </w:p>
    <w:p w:rsidR="001B2F99" w:rsidRDefault="001B2F99">
      <w:pPr>
        <w:pStyle w:val="BodyText"/>
        <w:jc w:val="left"/>
        <w:rPr>
          <w:sz w:val="24"/>
        </w:rPr>
      </w:pPr>
    </w:p>
    <w:p w:rsidR="001B2F99" w:rsidRDefault="001B2F99">
      <w:pPr>
        <w:pStyle w:val="BodyText"/>
        <w:ind w:left="720" w:hanging="720"/>
        <w:jc w:val="left"/>
        <w:rPr>
          <w:sz w:val="24"/>
        </w:rPr>
      </w:pPr>
      <w:r>
        <w:rPr>
          <w:sz w:val="24"/>
        </w:rPr>
        <w:t>Jesteadt, W., Nizami, L., and Schairer, K. S.  (2003).  A measure of internal noise based on sample discrimination.  J Acoust Soc Am 114, 2147-2157.  [PMID: 14587612]</w:t>
      </w:r>
    </w:p>
    <w:p w:rsidR="001B2F99" w:rsidRDefault="001B2F99">
      <w:pPr>
        <w:pStyle w:val="BodyText"/>
        <w:ind w:left="720" w:hanging="720"/>
        <w:jc w:val="left"/>
        <w:rPr>
          <w:sz w:val="24"/>
        </w:rPr>
      </w:pPr>
    </w:p>
    <w:p w:rsidR="001B2F99" w:rsidRDefault="001B2F99">
      <w:pPr>
        <w:pStyle w:val="BodyText"/>
        <w:ind w:left="720" w:hanging="720"/>
        <w:jc w:val="left"/>
        <w:rPr>
          <w:sz w:val="24"/>
        </w:rPr>
      </w:pPr>
      <w:r>
        <w:rPr>
          <w:sz w:val="24"/>
        </w:rPr>
        <w:t>Schairer, K. S., Fitzpatrick, D., and Keefe, D. H.  (2003).  Input-output functions for stimulus-frequency otoacoustic emissions in normal-hearing adult ears.  J Acoust Soc Am, 114, 944-966.  [Selected for appearance in the Virtual Journal of Biological Physics Research online]  [PMID: 12942975]</w:t>
      </w:r>
    </w:p>
    <w:p w:rsidR="001B2F99" w:rsidRDefault="001B2F99">
      <w:pPr>
        <w:pStyle w:val="BodyText"/>
        <w:ind w:left="720" w:hanging="720"/>
        <w:jc w:val="left"/>
        <w:rPr>
          <w:sz w:val="24"/>
        </w:rPr>
      </w:pPr>
    </w:p>
    <w:p w:rsidR="001B2F99" w:rsidRDefault="001B2F99">
      <w:pPr>
        <w:ind w:left="720" w:hanging="720"/>
        <w:rPr>
          <w:sz w:val="24"/>
        </w:rPr>
      </w:pPr>
      <w:r>
        <w:rPr>
          <w:sz w:val="24"/>
        </w:rPr>
        <w:t>Schairer, K. S., Nizami, L., Reimer, J. R., and Jesteadt, W.  (2003).  Effects of peripheral nonlinearity on psychometric functions for forward-masked tones.  J Acoust Soc Am, 113(3), 1560-73. [PMID: 12656391]</w:t>
      </w:r>
    </w:p>
    <w:p w:rsidR="001B2F99" w:rsidRDefault="001B2F99">
      <w:pPr>
        <w:ind w:left="720" w:hanging="720"/>
        <w:rPr>
          <w:sz w:val="24"/>
        </w:rPr>
      </w:pPr>
    </w:p>
    <w:p w:rsidR="001B2F99" w:rsidRDefault="001B2F99">
      <w:pPr>
        <w:ind w:left="720" w:hanging="720"/>
        <w:rPr>
          <w:sz w:val="24"/>
        </w:rPr>
      </w:pPr>
      <w:r>
        <w:rPr>
          <w:sz w:val="24"/>
        </w:rPr>
        <w:t>Schairer, K., S., Gould, H. J., and Pousson, M.  (2001).  Source generators of mismatch negativity to multiple deviant stimulus types.  Brain Topogr, 14(2), 117-130.  [PMID: 11797810]</w:t>
      </w:r>
    </w:p>
    <w:p w:rsidR="001B2F99" w:rsidRDefault="001B2F99">
      <w:pPr>
        <w:pStyle w:val="Header"/>
        <w:tabs>
          <w:tab w:val="clear" w:pos="4320"/>
          <w:tab w:val="clear" w:pos="8640"/>
        </w:tabs>
        <w:ind w:left="720" w:hanging="720"/>
        <w:rPr>
          <w:sz w:val="24"/>
        </w:rPr>
      </w:pPr>
    </w:p>
    <w:p w:rsidR="001B2F99" w:rsidRDefault="001B2F99">
      <w:pPr>
        <w:ind w:left="720" w:hanging="720"/>
        <w:rPr>
          <w:sz w:val="24"/>
        </w:rPr>
      </w:pPr>
      <w:r>
        <w:rPr>
          <w:sz w:val="24"/>
        </w:rPr>
        <w:t xml:space="preserve">Schairer, K., Clukey, C., and Gould, H. J.  (2000).  Distortion product otoacoustic emissions to single and simultaneous tone pairs.  J Am Acad Audiol, 11(8), 411-417. </w:t>
      </w:r>
    </w:p>
    <w:p w:rsidR="001B2F99" w:rsidRDefault="001B2F99">
      <w:pPr>
        <w:ind w:left="720" w:hanging="720"/>
        <w:rPr>
          <w:sz w:val="24"/>
        </w:rPr>
      </w:pPr>
    </w:p>
    <w:p w:rsidR="001B2F99" w:rsidRDefault="001B2F99">
      <w:pPr>
        <w:pStyle w:val="BodyText2"/>
      </w:pPr>
      <w:r>
        <w:t>Schairer, K. and Nelson, N.W.  (1996).   Communicative possibilities of written conversations with adolescents who have autism.  Child Language Teaching and Therapy, 12(2), 164-180.</w:t>
      </w:r>
    </w:p>
    <w:p w:rsidR="001B2F99" w:rsidRDefault="001B2F99">
      <w:pPr>
        <w:rPr>
          <w:sz w:val="24"/>
        </w:rPr>
      </w:pPr>
    </w:p>
    <w:p w:rsidR="001B2F99" w:rsidRDefault="001B2F99">
      <w:pPr>
        <w:rPr>
          <w:b/>
          <w:sz w:val="24"/>
        </w:rPr>
      </w:pPr>
      <w:r>
        <w:rPr>
          <w:b/>
          <w:sz w:val="24"/>
        </w:rPr>
        <w:t>PRESENTATIONS:</w:t>
      </w:r>
    </w:p>
    <w:p w:rsidR="001B2F99" w:rsidRDefault="001B2F99">
      <w:pPr>
        <w:rPr>
          <w:b/>
          <w:sz w:val="24"/>
        </w:rPr>
      </w:pPr>
    </w:p>
    <w:p w:rsidR="002C1CD0" w:rsidRDefault="002C1CD0">
      <w:pPr>
        <w:ind w:left="630" w:hanging="630"/>
        <w:rPr>
          <w:sz w:val="24"/>
          <w:szCs w:val="24"/>
        </w:rPr>
      </w:pPr>
      <w:bookmarkStart w:id="1" w:name="OLE_LINK2"/>
      <w:bookmarkStart w:id="2" w:name="OLE_LINK3"/>
      <w:r>
        <w:rPr>
          <w:sz w:val="24"/>
          <w:szCs w:val="24"/>
        </w:rPr>
        <w:t xml:space="preserve">Schairer, K. S., Feeney, M. P., Keefe, D. H., Fitzpatrick, D., Putterman, D., and Kolberg, E.  (2016).  Comprehensive wide bandwidth test battery of auditory function in Veterans.  Accepted for poster presentation, </w:t>
      </w:r>
      <w:r w:rsidR="007A5C22">
        <w:rPr>
          <w:sz w:val="24"/>
          <w:szCs w:val="24"/>
        </w:rPr>
        <w:t>February 22 – 24, 2016, St. Louis, MO, Joint Defense Veterans Audiology Conference.</w:t>
      </w:r>
    </w:p>
    <w:p w:rsidR="002C1CD0" w:rsidRDefault="002C1CD0">
      <w:pPr>
        <w:ind w:left="630" w:hanging="630"/>
        <w:rPr>
          <w:sz w:val="24"/>
          <w:szCs w:val="24"/>
        </w:rPr>
      </w:pPr>
    </w:p>
    <w:p w:rsidR="001B2F99" w:rsidRDefault="001B2F99">
      <w:pPr>
        <w:ind w:left="630" w:hanging="630"/>
        <w:rPr>
          <w:sz w:val="24"/>
          <w:szCs w:val="24"/>
        </w:rPr>
      </w:pPr>
      <w:r>
        <w:rPr>
          <w:sz w:val="24"/>
          <w:szCs w:val="24"/>
        </w:rPr>
        <w:t xml:space="preserve">Schairer, K. S.  (2012).  Acoustic reflex measurement using wideband absorbance.  Presented at the Eriksholm workshop on wideband absorbance measures of the middle ear. November 5-7, 2012, </w:t>
      </w:r>
      <w:smartTag w:uri="urn:schemas-microsoft-com:office:smarttags" w:element="place">
        <w:smartTag w:uri="urn:schemas-microsoft-com:office:smarttags" w:element="City">
          <w:r>
            <w:rPr>
              <w:sz w:val="24"/>
              <w:szCs w:val="24"/>
            </w:rPr>
            <w:t>Portland</w:t>
          </w:r>
        </w:smartTag>
        <w:r>
          <w:rPr>
            <w:sz w:val="24"/>
            <w:szCs w:val="24"/>
          </w:rPr>
          <w:t xml:space="preserve">, </w:t>
        </w:r>
        <w:smartTag w:uri="urn:schemas-microsoft-com:office:smarttags" w:element="State">
          <w:r>
            <w:rPr>
              <w:sz w:val="24"/>
              <w:szCs w:val="24"/>
            </w:rPr>
            <w:t>OR</w:t>
          </w:r>
        </w:smartTag>
      </w:smartTag>
      <w:r>
        <w:rPr>
          <w:sz w:val="24"/>
          <w:szCs w:val="24"/>
        </w:rPr>
        <w:t xml:space="preserve">, VA RR&amp;D National Center for Rehabilitative Auditory Research.  </w:t>
      </w:r>
    </w:p>
    <w:p w:rsidR="001B2F99" w:rsidRDefault="001B2F99">
      <w:pPr>
        <w:ind w:left="630" w:hanging="630"/>
        <w:rPr>
          <w:sz w:val="24"/>
          <w:szCs w:val="24"/>
        </w:rPr>
      </w:pPr>
    </w:p>
    <w:p w:rsidR="001B2F99" w:rsidRDefault="001B2F99">
      <w:pPr>
        <w:ind w:left="630" w:hanging="630"/>
        <w:rPr>
          <w:sz w:val="24"/>
          <w:szCs w:val="24"/>
        </w:rPr>
      </w:pPr>
      <w:r>
        <w:rPr>
          <w:sz w:val="24"/>
          <w:szCs w:val="24"/>
        </w:rPr>
        <w:t xml:space="preserve">Lett, K., Nordberg, J., and Schairer, K  (2012).  Improvement of word discrimination in noise with a personal FM system in children with Down syndrome.   Poster presented at the 2012 Annual Convention of the Wisconsin Speech-Language Pathology and Audiology Professional Association.  February 23-25, </w:t>
      </w:r>
      <w:smartTag w:uri="urn:schemas-microsoft-com:office:smarttags" w:element="place">
        <w:smartTag w:uri="urn:schemas-microsoft-com:office:smarttags" w:element="City">
          <w:r>
            <w:rPr>
              <w:sz w:val="24"/>
              <w:szCs w:val="24"/>
            </w:rPr>
            <w:t>Milwaukee</w:t>
          </w:r>
        </w:smartTag>
        <w:r>
          <w:rPr>
            <w:sz w:val="24"/>
            <w:szCs w:val="24"/>
          </w:rPr>
          <w:t xml:space="preserve">, </w:t>
        </w:r>
        <w:smartTag w:uri="urn:schemas-microsoft-com:office:smarttags" w:element="State">
          <w:r>
            <w:rPr>
              <w:sz w:val="24"/>
              <w:szCs w:val="24"/>
            </w:rPr>
            <w:t>WI</w:t>
          </w:r>
        </w:smartTag>
      </w:smartTag>
      <w:r>
        <w:rPr>
          <w:sz w:val="24"/>
          <w:szCs w:val="24"/>
        </w:rPr>
        <w:t>.  [Won first place in research symposium poster competition.]</w:t>
      </w:r>
    </w:p>
    <w:p w:rsidR="001B2F99" w:rsidRDefault="001B2F99">
      <w:pPr>
        <w:rPr>
          <w:sz w:val="24"/>
        </w:rPr>
      </w:pPr>
    </w:p>
    <w:p w:rsidR="001B2F99" w:rsidRDefault="001B2F99">
      <w:pPr>
        <w:ind w:left="720" w:hanging="720"/>
        <w:rPr>
          <w:sz w:val="24"/>
        </w:rPr>
      </w:pPr>
      <w:r>
        <w:rPr>
          <w:sz w:val="24"/>
        </w:rPr>
        <w:t xml:space="preserve">Schairer, K. S.  (2011).  Wideband acoustic transfer functions in children and adults. Invited talk at the 41st Annual Midsouth Conference on Communicative Disorders, February 24-25, Hilton Hotel, </w:t>
      </w:r>
      <w:smartTag w:uri="urn:schemas-microsoft-com:office:smarttags" w:element="place">
        <w:smartTag w:uri="urn:schemas-microsoft-com:office:smarttags" w:element="City">
          <w:r>
            <w:rPr>
              <w:sz w:val="24"/>
            </w:rPr>
            <w:t>Memphis</w:t>
          </w:r>
        </w:smartTag>
        <w:r>
          <w:rPr>
            <w:sz w:val="24"/>
          </w:rPr>
          <w:t xml:space="preserve">, </w:t>
        </w:r>
        <w:smartTag w:uri="urn:schemas-microsoft-com:office:smarttags" w:element="State">
          <w:r>
            <w:rPr>
              <w:sz w:val="24"/>
            </w:rPr>
            <w:t>TN.</w:t>
          </w:r>
        </w:smartTag>
      </w:smartTag>
      <w:r>
        <w:rPr>
          <w:sz w:val="24"/>
        </w:rPr>
        <w:t xml:space="preserve">  </w:t>
      </w:r>
    </w:p>
    <w:bookmarkEnd w:id="1"/>
    <w:bookmarkEnd w:id="2"/>
    <w:p w:rsidR="001B2F99" w:rsidRDefault="001B2F99">
      <w:pPr>
        <w:pStyle w:val="BodyText21"/>
        <w:ind w:left="0" w:firstLine="0"/>
      </w:pPr>
    </w:p>
    <w:p w:rsidR="001B2F99" w:rsidRDefault="001B2F99">
      <w:pPr>
        <w:pStyle w:val="BodyText21"/>
      </w:pPr>
      <w:r>
        <w:t xml:space="preserve">Roths, T., Thorleifson, C., Rafferty, M., Fowler, C. G., and Schairer, K. S.  (2010).  Multi-frequency and wideband measurements of middle ear function in young children.  Poster presented at the 2010 Annual Convention of the Wisconsin Speech-Language Pathology and Audiology Professional Association.  February 25-27, </w:t>
      </w:r>
      <w:smartTag w:uri="urn:schemas-microsoft-com:office:smarttags" w:element="PlaceName">
        <w:r>
          <w:t>Oshkosh</w:t>
        </w:r>
      </w:smartTag>
      <w:r>
        <w:t xml:space="preserve"> </w:t>
      </w:r>
      <w:smartTag w:uri="urn:schemas-microsoft-com:office:smarttags" w:element="PlaceType">
        <w:r>
          <w:t>Convention Center</w:t>
        </w:r>
      </w:smartTag>
      <w:r>
        <w:t xml:space="preserve"> </w:t>
      </w:r>
      <w:smartTag w:uri="urn:schemas-microsoft-com:office:smarttags" w:element="place">
        <w:smartTag w:uri="urn:schemas-microsoft-com:office:smarttags" w:element="City">
          <w:r>
            <w:t>Oshkosh</w:t>
          </w:r>
        </w:smartTag>
        <w:r>
          <w:t xml:space="preserve">, </w:t>
        </w:r>
        <w:smartTag w:uri="urn:schemas-microsoft-com:office:smarttags" w:element="State">
          <w:r>
            <w:t>WI</w:t>
          </w:r>
        </w:smartTag>
      </w:smartTag>
      <w:r>
        <w:t>.</w:t>
      </w:r>
    </w:p>
    <w:p w:rsidR="001B2F99" w:rsidRDefault="001B2F99">
      <w:pPr>
        <w:pStyle w:val="BodyText21"/>
      </w:pPr>
    </w:p>
    <w:p w:rsidR="001B2F99" w:rsidRDefault="001B2F99">
      <w:pPr>
        <w:pStyle w:val="BodyText21"/>
      </w:pPr>
      <w:r>
        <w:t xml:space="preserve">Schairer, K. S.  (2010).   Cochlear Implants 101.  Invited talk at the Wisconsin Educational Services Program for the Deaf and Hard of Hearing Professional Conference, March 11-12, Concourse Hotel &amp; Governor’s Club, </w:t>
      </w:r>
      <w:smartTag w:uri="urn:schemas-microsoft-com:office:smarttags" w:element="place">
        <w:smartTag w:uri="urn:schemas-microsoft-com:office:smarttags" w:element="City">
          <w:r>
            <w:t>Madison</w:t>
          </w:r>
        </w:smartTag>
        <w:r>
          <w:t xml:space="preserve">, </w:t>
        </w:r>
        <w:smartTag w:uri="urn:schemas-microsoft-com:office:smarttags" w:element="State">
          <w:r>
            <w:t>WI</w:t>
          </w:r>
        </w:smartTag>
      </w:smartTag>
      <w:r>
        <w:t xml:space="preserve">.  </w:t>
      </w:r>
    </w:p>
    <w:p w:rsidR="001B2F99" w:rsidRDefault="001B2F99">
      <w:pPr>
        <w:pStyle w:val="BodyText21"/>
      </w:pPr>
    </w:p>
    <w:p w:rsidR="001B2F99" w:rsidRDefault="001B2F99">
      <w:pPr>
        <w:pStyle w:val="BodyText21"/>
      </w:pPr>
      <w:r>
        <w:t xml:space="preserve">Schairer, K. S.  (2010).  Hearing Research in the University of Wisconsin Doctor of Audiology Program.  Invited talk at the 2010 Annual Convention of the Wisconsin Speech-Language Pathology and Audiology Professional Association.  February 25-27, </w:t>
      </w:r>
      <w:smartTag w:uri="urn:schemas-microsoft-com:office:smarttags" w:element="PlaceName">
        <w:r>
          <w:t>Oshkosh</w:t>
        </w:r>
      </w:smartTag>
      <w:r>
        <w:t xml:space="preserve"> </w:t>
      </w:r>
      <w:smartTag w:uri="urn:schemas-microsoft-com:office:smarttags" w:element="PlaceType">
        <w:r>
          <w:t>Convention Center</w:t>
        </w:r>
      </w:smartTag>
      <w:r>
        <w:t xml:space="preserve"> </w:t>
      </w:r>
      <w:smartTag w:uri="urn:schemas-microsoft-com:office:smarttags" w:element="place">
        <w:smartTag w:uri="urn:schemas-microsoft-com:office:smarttags" w:element="City">
          <w:r>
            <w:t>Oshkosh</w:t>
          </w:r>
        </w:smartTag>
        <w:r>
          <w:t xml:space="preserve">, </w:t>
        </w:r>
        <w:smartTag w:uri="urn:schemas-microsoft-com:office:smarttags" w:element="State">
          <w:r>
            <w:t>WI</w:t>
          </w:r>
        </w:smartTag>
      </w:smartTag>
      <w:r>
        <w:t>.</w:t>
      </w:r>
    </w:p>
    <w:p w:rsidR="001B2F99" w:rsidRDefault="001B2F99">
      <w:pPr>
        <w:rPr>
          <w:sz w:val="24"/>
        </w:rPr>
      </w:pPr>
    </w:p>
    <w:p w:rsidR="001B2F99" w:rsidRDefault="001B2F99">
      <w:pPr>
        <w:ind w:left="720" w:hanging="720"/>
        <w:rPr>
          <w:sz w:val="24"/>
          <w:szCs w:val="24"/>
        </w:rPr>
      </w:pPr>
      <w:r>
        <w:rPr>
          <w:sz w:val="24"/>
        </w:rPr>
        <w:t>Schairer, K. S., Steininger, E., Morrison, B., and Fowler, C.  (2009</w:t>
      </w:r>
      <w:r>
        <w:rPr>
          <w:sz w:val="24"/>
          <w:szCs w:val="24"/>
        </w:rPr>
        <w:t xml:space="preserve">).  “Relationship between wideband middle ear measures and otoacoustic emissions.”  Presented at the 2009 American Speech-Language-Hearing Association Convention, November 19-21, 2009, </w:t>
      </w:r>
      <w:smartTag w:uri="urn:schemas-microsoft-com:office:smarttags" w:element="place">
        <w:smartTag w:uri="urn:schemas-microsoft-com:office:smarttags" w:element="City">
          <w:r>
            <w:rPr>
              <w:sz w:val="24"/>
              <w:szCs w:val="24"/>
            </w:rPr>
            <w:t>New Orleans</w:t>
          </w:r>
        </w:smartTag>
        <w:r>
          <w:rPr>
            <w:sz w:val="24"/>
            <w:szCs w:val="24"/>
          </w:rPr>
          <w:t xml:space="preserve">, </w:t>
        </w:r>
        <w:smartTag w:uri="urn:schemas-microsoft-com:office:smarttags" w:element="State">
          <w:r>
            <w:rPr>
              <w:sz w:val="24"/>
              <w:szCs w:val="24"/>
            </w:rPr>
            <w:t>LA.</w:t>
          </w:r>
        </w:smartTag>
      </w:smartTag>
    </w:p>
    <w:p w:rsidR="001B2F99" w:rsidRDefault="001B2F99">
      <w:pPr>
        <w:ind w:left="720" w:hanging="720"/>
        <w:rPr>
          <w:sz w:val="24"/>
        </w:rPr>
      </w:pPr>
    </w:p>
    <w:p w:rsidR="001B2F99" w:rsidRDefault="001B2F99">
      <w:pPr>
        <w:ind w:left="720" w:hanging="720"/>
        <w:rPr>
          <w:sz w:val="24"/>
          <w:szCs w:val="24"/>
        </w:rPr>
      </w:pPr>
      <w:r>
        <w:rPr>
          <w:sz w:val="24"/>
          <w:szCs w:val="24"/>
        </w:rPr>
        <w:t>Schairer, K. S., Morrison, B., Steininger, E., and Fowler, C.  (2009).   “Comparison of measurements at ambient pressure on clinical immittance and wideband acoustic transfer function systems.”  Presented at the 157</w:t>
      </w:r>
      <w:r>
        <w:rPr>
          <w:sz w:val="24"/>
          <w:szCs w:val="24"/>
          <w:vertAlign w:val="superscript"/>
        </w:rPr>
        <w:t>th</w:t>
      </w:r>
      <w:r>
        <w:rPr>
          <w:sz w:val="24"/>
          <w:szCs w:val="24"/>
        </w:rPr>
        <w:t xml:space="preserve"> Meeting of the Acoustical Society of </w:t>
      </w:r>
      <w:smartTag w:uri="urn:schemas-microsoft-com:office:smarttags" w:element="country-region">
        <w:r>
          <w:rPr>
            <w:sz w:val="24"/>
            <w:szCs w:val="24"/>
          </w:rPr>
          <w:t>America</w:t>
        </w:r>
      </w:smartTag>
      <w:r>
        <w:rPr>
          <w:sz w:val="24"/>
          <w:szCs w:val="24"/>
        </w:rPr>
        <w:t xml:space="preserve">, May 18-22, 2009, </w:t>
      </w:r>
      <w:smartTag w:uri="urn:schemas-microsoft-com:office:smarttags" w:element="place">
        <w:smartTag w:uri="urn:schemas-microsoft-com:office:smarttags" w:element="City">
          <w:r>
            <w:rPr>
              <w:sz w:val="24"/>
              <w:szCs w:val="24"/>
            </w:rPr>
            <w:t>Portland</w:t>
          </w:r>
        </w:smartTag>
        <w:r>
          <w:rPr>
            <w:sz w:val="24"/>
            <w:szCs w:val="24"/>
          </w:rPr>
          <w:t xml:space="preserve">, </w:t>
        </w:r>
        <w:smartTag w:uri="urn:schemas-microsoft-com:office:smarttags" w:element="State">
          <w:r>
            <w:rPr>
              <w:sz w:val="24"/>
              <w:szCs w:val="24"/>
            </w:rPr>
            <w:t>OR</w:t>
          </w:r>
        </w:smartTag>
      </w:smartTag>
    </w:p>
    <w:p w:rsidR="001B2F99" w:rsidRDefault="001B2F99">
      <w:pPr>
        <w:ind w:left="720" w:hanging="720"/>
        <w:rPr>
          <w:sz w:val="24"/>
          <w:szCs w:val="24"/>
        </w:rPr>
      </w:pPr>
    </w:p>
    <w:p w:rsidR="001B2F99" w:rsidRDefault="001B2F99">
      <w:pPr>
        <w:ind w:left="720" w:hanging="720"/>
        <w:rPr>
          <w:sz w:val="24"/>
        </w:rPr>
      </w:pPr>
      <w:r>
        <w:rPr>
          <w:sz w:val="24"/>
        </w:rPr>
        <w:t>Schairer, K. S.  (2009).  “Hearing Loss 101.”  Invited presentation given to caregivers of children with hearing loss at the 7</w:t>
      </w:r>
      <w:r>
        <w:rPr>
          <w:sz w:val="24"/>
          <w:vertAlign w:val="superscript"/>
        </w:rPr>
        <w:t>th</w:t>
      </w:r>
      <w:r>
        <w:rPr>
          <w:sz w:val="24"/>
        </w:rPr>
        <w:t xml:space="preserve"> Annual Statewide Family Conference.  March 13-15, 2009, </w:t>
      </w:r>
      <w:smartTag w:uri="urn:schemas-microsoft-com:office:smarttags" w:element="place">
        <w:smartTag w:uri="urn:schemas-microsoft-com:office:smarttags" w:element="City">
          <w:r>
            <w:rPr>
              <w:sz w:val="24"/>
            </w:rPr>
            <w:t>Madison</w:t>
          </w:r>
        </w:smartTag>
        <w:r>
          <w:rPr>
            <w:sz w:val="24"/>
          </w:rPr>
          <w:t xml:space="preserve">, </w:t>
        </w:r>
        <w:smartTag w:uri="urn:schemas-microsoft-com:office:smarttags" w:element="State">
          <w:r>
            <w:rPr>
              <w:sz w:val="24"/>
            </w:rPr>
            <w:t>WI</w:t>
          </w:r>
        </w:smartTag>
      </w:smartTag>
      <w:r>
        <w:rPr>
          <w:sz w:val="24"/>
        </w:rPr>
        <w:t xml:space="preserve">.  </w:t>
      </w:r>
    </w:p>
    <w:p w:rsidR="001B2F99" w:rsidRDefault="001B2F99">
      <w:pPr>
        <w:overflowPunct/>
        <w:ind w:left="720" w:hanging="720"/>
        <w:textAlignment w:val="auto"/>
        <w:rPr>
          <w:bCs/>
          <w:sz w:val="24"/>
          <w:szCs w:val="24"/>
        </w:rPr>
      </w:pPr>
    </w:p>
    <w:p w:rsidR="001B2F99" w:rsidRDefault="001B2F99">
      <w:pPr>
        <w:overflowPunct/>
        <w:ind w:left="720" w:hanging="720"/>
        <w:textAlignment w:val="auto"/>
        <w:rPr>
          <w:sz w:val="24"/>
          <w:szCs w:val="24"/>
        </w:rPr>
      </w:pPr>
      <w:r>
        <w:rPr>
          <w:bCs/>
          <w:sz w:val="24"/>
          <w:szCs w:val="24"/>
        </w:rPr>
        <w:t xml:space="preserve">Schairer, K., </w:t>
      </w:r>
      <w:r>
        <w:rPr>
          <w:sz w:val="24"/>
          <w:szCs w:val="24"/>
        </w:rPr>
        <w:t xml:space="preserve">Almer, M., Fowler, C., Stenberg, E., and Chipman, S. (2008).  </w:t>
      </w:r>
      <w:r>
        <w:rPr>
          <w:bCs/>
          <w:sz w:val="24"/>
          <w:szCs w:val="24"/>
        </w:rPr>
        <w:t xml:space="preserve">Standard clinical and wideband estimates of ipsilateral middle ear muscle reflex thresholds.  Presented at the </w:t>
      </w:r>
      <w:r>
        <w:rPr>
          <w:sz w:val="24"/>
          <w:szCs w:val="24"/>
        </w:rPr>
        <w:t xml:space="preserve">31st Annual MidWinter Meeting of the Association for Research in Otolaryngology, </w:t>
      </w:r>
      <w:smartTag w:uri="urn:schemas-microsoft-com:office:smarttags" w:element="place">
        <w:smartTag w:uri="urn:schemas-microsoft-com:office:smarttags" w:element="City">
          <w:r>
            <w:rPr>
              <w:sz w:val="24"/>
              <w:szCs w:val="24"/>
            </w:rPr>
            <w:t>Phoenix</w:t>
          </w:r>
        </w:smartTag>
        <w:r>
          <w:rPr>
            <w:sz w:val="24"/>
            <w:szCs w:val="24"/>
          </w:rPr>
          <w:t xml:space="preserve">, </w:t>
        </w:r>
        <w:smartTag w:uri="urn:schemas-microsoft-com:office:smarttags" w:element="State">
          <w:r>
            <w:rPr>
              <w:sz w:val="24"/>
              <w:szCs w:val="24"/>
            </w:rPr>
            <w:t>AZ</w:t>
          </w:r>
        </w:smartTag>
      </w:smartTag>
      <w:r>
        <w:rPr>
          <w:sz w:val="24"/>
          <w:szCs w:val="24"/>
        </w:rPr>
        <w:t>, February, 2008.</w:t>
      </w:r>
    </w:p>
    <w:p w:rsidR="001B2F99" w:rsidRDefault="001B2F99">
      <w:pPr>
        <w:ind w:left="720" w:hanging="720"/>
        <w:rPr>
          <w:sz w:val="24"/>
          <w:szCs w:val="24"/>
        </w:rPr>
      </w:pPr>
    </w:p>
    <w:p w:rsidR="001B2F99" w:rsidRDefault="001B2F99">
      <w:pPr>
        <w:ind w:left="720" w:hanging="720"/>
        <w:rPr>
          <w:sz w:val="24"/>
        </w:rPr>
      </w:pPr>
      <w:bookmarkStart w:id="3" w:name="OLE_LINK1"/>
      <w:r>
        <w:rPr>
          <w:sz w:val="24"/>
        </w:rPr>
        <w:t xml:space="preserve">Keefe, D. H., Schairer, K. S., Ellison, J. C., Fitzpatrick, D. F., and Jesteadt, W.  (2006).  Thresholds of behavioral and OAE responses to tones in noise.  Presented at the American Auditory Society Annual Meeting, </w:t>
      </w:r>
      <w:smartTag w:uri="urn:schemas-microsoft-com:office:smarttags" w:element="date">
        <w:smartTagPr>
          <w:attr w:name="Year" w:val="2006"/>
          <w:attr w:name="Day" w:val="5"/>
          <w:attr w:name="Month" w:val="3"/>
        </w:smartTagPr>
        <w:r>
          <w:rPr>
            <w:sz w:val="24"/>
          </w:rPr>
          <w:t>March 5-7, 2006</w:t>
        </w:r>
      </w:smartTag>
      <w:r>
        <w:rPr>
          <w:sz w:val="24"/>
        </w:rPr>
        <w:t xml:space="preserve">, </w:t>
      </w:r>
      <w:smartTag w:uri="urn:schemas-microsoft-com:office:smarttags" w:element="place">
        <w:smartTag w:uri="urn:schemas-microsoft-com:office:smarttags" w:element="City">
          <w:r>
            <w:rPr>
              <w:sz w:val="24"/>
            </w:rPr>
            <w:t>Scottsdale</w:t>
          </w:r>
        </w:smartTag>
      </w:smartTag>
      <w:r>
        <w:rPr>
          <w:sz w:val="24"/>
        </w:rPr>
        <w:t xml:space="preserve">, </w:t>
      </w:r>
      <w:smartTag w:uri="urn:schemas-microsoft-com:office:smarttags" w:element="State">
        <w:r>
          <w:rPr>
            <w:sz w:val="24"/>
          </w:rPr>
          <w:t>AZ.</w:t>
        </w:r>
      </w:smartTag>
    </w:p>
    <w:p w:rsidR="001B2F99" w:rsidRDefault="001B2F99">
      <w:pPr>
        <w:rPr>
          <w:sz w:val="24"/>
        </w:rPr>
      </w:pPr>
    </w:p>
    <w:p w:rsidR="001B2F99" w:rsidRDefault="001B2F99">
      <w:pPr>
        <w:ind w:left="720" w:hanging="720"/>
        <w:rPr>
          <w:sz w:val="24"/>
        </w:rPr>
      </w:pPr>
      <w:r>
        <w:rPr>
          <w:sz w:val="24"/>
        </w:rPr>
        <w:t xml:space="preserve">Schairer, K. S., Ellison, J. C., Fitzpatrick, D., and Keefe, D. H.  (2006).  Narrowband versus wideband measurements of middle ear muscle reflex thresholds.  Presented at the American Auditory Society Annual Meeting, </w:t>
      </w:r>
      <w:smartTag w:uri="urn:schemas-microsoft-com:office:smarttags" w:element="date">
        <w:smartTagPr>
          <w:attr w:name="Year" w:val="2006"/>
          <w:attr w:name="Day" w:val="5"/>
          <w:attr w:name="Month" w:val="3"/>
        </w:smartTagPr>
        <w:r>
          <w:rPr>
            <w:sz w:val="24"/>
          </w:rPr>
          <w:t>March 5-7, 2006</w:t>
        </w:r>
      </w:smartTag>
      <w:r>
        <w:rPr>
          <w:sz w:val="24"/>
        </w:rPr>
        <w:t xml:space="preserve">, </w:t>
      </w:r>
      <w:smartTag w:uri="urn:schemas-microsoft-com:office:smarttags" w:element="place">
        <w:smartTag w:uri="urn:schemas-microsoft-com:office:smarttags" w:element="City">
          <w:r>
            <w:rPr>
              <w:sz w:val="24"/>
            </w:rPr>
            <w:t>Scottsdale</w:t>
          </w:r>
        </w:smartTag>
      </w:smartTag>
      <w:r>
        <w:rPr>
          <w:sz w:val="24"/>
        </w:rPr>
        <w:t xml:space="preserve">, AZ.  </w:t>
      </w:r>
    </w:p>
    <w:p w:rsidR="001B2F99" w:rsidRDefault="001B2F99">
      <w:pPr>
        <w:pStyle w:val="BodyText20"/>
      </w:pPr>
    </w:p>
    <w:p w:rsidR="001B2F99" w:rsidRDefault="001B2F99">
      <w:pPr>
        <w:pStyle w:val="BodyText20"/>
      </w:pPr>
      <w:r>
        <w:t xml:space="preserve">Schairer, K. and Konrad-Martin, D.  (2005).  Update on the use of SFOAEs to investigate cochlear function. Presented at the American Speech-Language-Hearing Association National Convention, </w:t>
      </w:r>
      <w:smartTag w:uri="urn:schemas-microsoft-com:office:smarttags" w:element="date">
        <w:smartTagPr>
          <w:attr w:name="Year" w:val="2005"/>
          <w:attr w:name="Day" w:val="18"/>
          <w:attr w:name="Month" w:val="11"/>
        </w:smartTagPr>
        <w:r>
          <w:t>November 18–20,  2005</w:t>
        </w:r>
      </w:smartTag>
      <w:r>
        <w:t xml:space="preserve">,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w:t>
      </w:r>
    </w:p>
    <w:bookmarkEnd w:id="3"/>
    <w:p w:rsidR="001B2F99" w:rsidRDefault="001B2F99">
      <w:pPr>
        <w:pStyle w:val="BodyText20"/>
      </w:pPr>
    </w:p>
    <w:p w:rsidR="001B2F99" w:rsidRDefault="001B2F99">
      <w:pPr>
        <w:pStyle w:val="BodyText20"/>
      </w:pPr>
      <w:r>
        <w:t>Schairer, K. S., Messersmith, J., and Jesteadt, W.  (2005).  Psychometric-function slopes for forward-masked tones in listeners with cochlear hearing loss.  Presented at the 149</w:t>
      </w:r>
      <w:r>
        <w:rPr>
          <w:vertAlign w:val="superscript"/>
        </w:rPr>
        <w:t>th</w:t>
      </w:r>
      <w:r>
        <w:t xml:space="preserve"> Meeting of the Acoustical Society of </w:t>
      </w:r>
      <w:smartTag w:uri="urn:schemas-microsoft-com:office:smarttags" w:element="country-region">
        <w:r>
          <w:t>America</w:t>
        </w:r>
      </w:smartTag>
      <w:r>
        <w:t xml:space="preserve">, </w:t>
      </w:r>
      <w:smartTag w:uri="urn:schemas-microsoft-com:office:smarttags" w:element="date">
        <w:smartTagPr>
          <w:attr w:name="Year" w:val="2005"/>
          <w:attr w:name="Day" w:val="16"/>
          <w:attr w:name="Month" w:val="5"/>
        </w:smartTagPr>
        <w:r>
          <w:t>May 16-20 2005</w:t>
        </w:r>
      </w:smartTag>
      <w:r>
        <w:t xml:space="preserve">, </w:t>
      </w:r>
      <w:smartTag w:uri="urn:schemas-microsoft-com:office:smarttags" w:element="place">
        <w:smartTag w:uri="urn:schemas-microsoft-com:office:smarttags" w:element="City">
          <w:r>
            <w:t>Vancouver</w:t>
          </w:r>
        </w:smartTag>
        <w:r>
          <w:t xml:space="preserve">, </w:t>
        </w:r>
        <w:smartTag w:uri="urn:schemas-microsoft-com:office:smarttags" w:element="State">
          <w:r>
            <w:t>BC</w:t>
          </w:r>
        </w:smartTag>
        <w:r>
          <w:t xml:space="preserve">, </w:t>
        </w:r>
        <w:smartTag w:uri="urn:schemas-microsoft-com:office:smarttags" w:element="country-region">
          <w:r>
            <w:t>Canada</w:t>
          </w:r>
        </w:smartTag>
      </w:smartTag>
      <w:r>
        <w:t>.</w:t>
      </w:r>
    </w:p>
    <w:p w:rsidR="001B2F99" w:rsidRDefault="001B2F99">
      <w:pPr>
        <w:pStyle w:val="BodyText20"/>
      </w:pPr>
    </w:p>
    <w:p w:rsidR="001B2F99" w:rsidRDefault="001B2F99">
      <w:pPr>
        <w:pStyle w:val="BodyText20"/>
      </w:pPr>
      <w:r>
        <w:t xml:space="preserve">Keefe, D. H., Schairer, K. S., Ellison, J. C., Fitzpatrick, D. F., and Jesteadt, W.  (2005).  Stimulus frequency otoacoustic emissions elicited by transient tones in noise.  Presented at the 28th Annual MidWinter Meeting of the Association for Research in Otolaryngology, </w:t>
      </w:r>
      <w:smartTag w:uri="urn:schemas-microsoft-com:office:smarttags" w:element="place">
        <w:smartTag w:uri="urn:schemas-microsoft-com:office:smarttags" w:element="City">
          <w:r>
            <w:t>New Orleans</w:t>
          </w:r>
        </w:smartTag>
        <w:r>
          <w:t xml:space="preserve">, </w:t>
        </w:r>
        <w:smartTag w:uri="urn:schemas-microsoft-com:office:smarttags" w:element="State">
          <w:r>
            <w:t>LA</w:t>
          </w:r>
        </w:smartTag>
      </w:smartTag>
      <w:r>
        <w:t>, February, 2005.</w:t>
      </w:r>
    </w:p>
    <w:p w:rsidR="001B2F99" w:rsidRDefault="001B2F99">
      <w:pPr>
        <w:pStyle w:val="BodyText20"/>
      </w:pPr>
    </w:p>
    <w:p w:rsidR="001B2F99" w:rsidRDefault="001B2F99">
      <w:pPr>
        <w:pStyle w:val="BodyText20"/>
      </w:pPr>
      <w:r>
        <w:t>Jesteadt, W., Nizami, L., Neely, S. T., and Schairer, K.  (2004)  Effect of noise on the detection of intensity increments.  Paper presented at the 147th Meeting of the Acoustical Society of America held 24--</w:t>
      </w:r>
      <w:smartTag w:uri="urn:schemas-microsoft-com:office:smarttags" w:element="date">
        <w:smartTagPr>
          <w:attr w:name="Year" w:val="2004"/>
          <w:attr w:name="Day" w:val="28"/>
          <w:attr w:name="Month" w:val="5"/>
        </w:smartTagPr>
        <w:r>
          <w:t>28 May 2004</w:t>
        </w:r>
      </w:smartTag>
      <w:r>
        <w:t xml:space="preserve"> in </w:t>
      </w:r>
      <w:smartTag w:uri="urn:schemas-microsoft-com:office:smarttags" w:element="place">
        <w:smartTag w:uri="urn:schemas-microsoft-com:office:smarttags" w:element="City">
          <w:r>
            <w:t>New York</w:t>
          </w:r>
        </w:smartTag>
        <w:r>
          <w:t xml:space="preserve">, </w:t>
        </w:r>
        <w:smartTag w:uri="urn:schemas-microsoft-com:office:smarttags" w:element="State">
          <w:r>
            <w:t>New York</w:t>
          </w:r>
        </w:smartTag>
      </w:smartTag>
      <w:r>
        <w:t>.</w:t>
      </w:r>
    </w:p>
    <w:p w:rsidR="001B2F99" w:rsidRDefault="001B2F99">
      <w:pPr>
        <w:pStyle w:val="BodyText20"/>
      </w:pPr>
    </w:p>
    <w:p w:rsidR="001B2F99" w:rsidRDefault="001B2F99">
      <w:pPr>
        <w:pStyle w:val="BodyText20"/>
      </w:pPr>
      <w:r>
        <w:t xml:space="preserve">Schairer, K. S., Fitzpatrick, D., Goodman, S., Ellison, J., Keefe, D. H.  (2004).  Using level-dependent latencies to identify dominant SFOAE sources.  Paper presented at the American Auditory Society 2004 Scientific and Technology Meeting Program, </w:t>
      </w:r>
      <w:smartTag w:uri="urn:schemas-microsoft-com:office:smarttags" w:element="place">
        <w:smartTag w:uri="urn:schemas-microsoft-com:office:smarttags" w:element="City">
          <w:r>
            <w:t>Scottsdale</w:t>
          </w:r>
        </w:smartTag>
        <w:r>
          <w:t xml:space="preserve">, </w:t>
        </w:r>
        <w:smartTag w:uri="urn:schemas-microsoft-com:office:smarttags" w:element="State">
          <w:r>
            <w:t>AZ</w:t>
          </w:r>
        </w:smartTag>
      </w:smartTag>
      <w:r>
        <w:t>, March, 2004.</w:t>
      </w:r>
    </w:p>
    <w:p w:rsidR="001B2F99" w:rsidRDefault="001B2F99">
      <w:pPr>
        <w:rPr>
          <w:b/>
          <w:sz w:val="24"/>
        </w:rPr>
      </w:pPr>
    </w:p>
    <w:p w:rsidR="001B2F99" w:rsidRDefault="001B2F99">
      <w:pPr>
        <w:ind w:left="720" w:hanging="720"/>
        <w:rPr>
          <w:sz w:val="24"/>
        </w:rPr>
      </w:pPr>
      <w:r>
        <w:rPr>
          <w:sz w:val="24"/>
        </w:rPr>
        <w:t>Schairer, K. S., Keefe, D., and Jesteadt, W.  (2004).  Level-dependent SFOAE variability elicited by equal-frequency primaries.  Paper presented at the 27</w:t>
      </w:r>
      <w:r>
        <w:rPr>
          <w:sz w:val="24"/>
          <w:vertAlign w:val="superscript"/>
        </w:rPr>
        <w:t>th</w:t>
      </w:r>
      <w:r>
        <w:rPr>
          <w:sz w:val="24"/>
        </w:rPr>
        <w:t xml:space="preserve"> MidWinter Meeting of the Association for Research in Otolaryngology, </w:t>
      </w:r>
      <w:smartTag w:uri="urn:schemas-microsoft-com:office:smarttags" w:element="place">
        <w:smartTag w:uri="urn:schemas-microsoft-com:office:smarttags" w:element="City">
          <w:r>
            <w:rPr>
              <w:sz w:val="24"/>
            </w:rPr>
            <w:t>Daytona Beach</w:t>
          </w:r>
        </w:smartTag>
        <w:r>
          <w:rPr>
            <w:sz w:val="24"/>
          </w:rPr>
          <w:t xml:space="preserve">, </w:t>
        </w:r>
        <w:smartTag w:uri="urn:schemas-microsoft-com:office:smarttags" w:element="State">
          <w:r>
            <w:rPr>
              <w:sz w:val="24"/>
            </w:rPr>
            <w:t>FL</w:t>
          </w:r>
        </w:smartTag>
      </w:smartTag>
      <w:r>
        <w:rPr>
          <w:sz w:val="24"/>
        </w:rPr>
        <w:t xml:space="preserve">, February, 2004. </w:t>
      </w:r>
    </w:p>
    <w:p w:rsidR="001B2F99" w:rsidRDefault="001B2F99">
      <w:pPr>
        <w:rPr>
          <w:b/>
          <w:sz w:val="24"/>
        </w:rPr>
      </w:pPr>
    </w:p>
    <w:p w:rsidR="001B2F99" w:rsidRDefault="001B2F99">
      <w:pPr>
        <w:ind w:left="720" w:hanging="720"/>
        <w:rPr>
          <w:sz w:val="24"/>
        </w:rPr>
      </w:pPr>
      <w:r>
        <w:rPr>
          <w:sz w:val="24"/>
        </w:rPr>
        <w:t>Neely, S. T., Schairer, K. S., and Jesteadt, W.  (2003).  Estimates of Cochlear Compression from Measurements of Loudness Growth.  Paper presented at the 13</w:t>
      </w:r>
      <w:r>
        <w:rPr>
          <w:sz w:val="24"/>
          <w:vertAlign w:val="superscript"/>
        </w:rPr>
        <w:t>th</w:t>
      </w:r>
      <w:r>
        <w:rPr>
          <w:sz w:val="24"/>
        </w:rPr>
        <w:t xml:space="preserve"> International Symposium on Hearing, Dourdan </w:t>
      </w:r>
      <w:smartTag w:uri="urn:schemas-microsoft-com:office:smarttags" w:element="place">
        <w:smartTag w:uri="urn:schemas-microsoft-com:office:smarttags" w:element="country-region">
          <w:r>
            <w:rPr>
              <w:sz w:val="24"/>
            </w:rPr>
            <w:t>France</w:t>
          </w:r>
        </w:smartTag>
      </w:smartTag>
      <w:r>
        <w:rPr>
          <w:sz w:val="24"/>
        </w:rPr>
        <w:t>, August, 2003.</w:t>
      </w:r>
    </w:p>
    <w:p w:rsidR="001B2F99" w:rsidRDefault="001B2F99">
      <w:pPr>
        <w:ind w:left="720" w:hanging="720"/>
        <w:rPr>
          <w:sz w:val="24"/>
        </w:rPr>
      </w:pPr>
    </w:p>
    <w:p w:rsidR="001B2F99" w:rsidRDefault="001B2F99">
      <w:pPr>
        <w:ind w:left="720" w:hanging="720"/>
        <w:rPr>
          <w:sz w:val="24"/>
        </w:rPr>
      </w:pPr>
      <w:r>
        <w:rPr>
          <w:sz w:val="24"/>
        </w:rPr>
        <w:t>Schairer, K. S and Jesteadt, W.  (2003).  Evidence of peripheral nonlinearity in psychometric function slopes of forward-masked tones at 250 and 4000 Hz.  J Acoust.Soc.Am, 113, 2226.  (Abstract)</w:t>
      </w:r>
    </w:p>
    <w:p w:rsidR="001B2F99" w:rsidRDefault="001B2F99">
      <w:pPr>
        <w:ind w:left="720" w:hanging="720"/>
        <w:rPr>
          <w:sz w:val="24"/>
        </w:rPr>
      </w:pPr>
    </w:p>
    <w:p w:rsidR="001B2F99" w:rsidRDefault="001B2F99">
      <w:pPr>
        <w:ind w:left="720" w:hanging="720"/>
        <w:rPr>
          <w:sz w:val="24"/>
        </w:rPr>
      </w:pPr>
      <w:r>
        <w:rPr>
          <w:sz w:val="24"/>
        </w:rPr>
        <w:t xml:space="preserve">Keefe, D. H., Schairer, K. S., and Jesteadt, W.  (2003).  Is there an OAE correlate to behavioral overshoot?  Paper presented at the 26th Midwinter Research Meeting of the Association for Research in Otolaryngology, </w:t>
      </w:r>
      <w:smartTag w:uri="urn:schemas-microsoft-com:office:smarttags" w:element="place">
        <w:smartTag w:uri="urn:schemas-microsoft-com:office:smarttags" w:element="City">
          <w:r>
            <w:rPr>
              <w:sz w:val="24"/>
            </w:rPr>
            <w:t>Daytona Beach</w:t>
          </w:r>
        </w:smartTag>
        <w:r>
          <w:rPr>
            <w:sz w:val="24"/>
          </w:rPr>
          <w:t xml:space="preserve">, </w:t>
        </w:r>
        <w:smartTag w:uri="urn:schemas-microsoft-com:office:smarttags" w:element="State">
          <w:r>
            <w:rPr>
              <w:sz w:val="24"/>
            </w:rPr>
            <w:t>FL</w:t>
          </w:r>
        </w:smartTag>
      </w:smartTag>
      <w:r>
        <w:rPr>
          <w:sz w:val="24"/>
        </w:rPr>
        <w:t>, February, 2003.  (Abstract)</w:t>
      </w:r>
    </w:p>
    <w:p w:rsidR="001B2F99" w:rsidRDefault="001B2F99">
      <w:pPr>
        <w:ind w:left="720" w:hanging="720"/>
        <w:rPr>
          <w:sz w:val="24"/>
        </w:rPr>
      </w:pPr>
    </w:p>
    <w:p w:rsidR="001B2F99" w:rsidRDefault="001B2F99">
      <w:pPr>
        <w:ind w:left="720" w:hanging="720"/>
        <w:rPr>
          <w:sz w:val="24"/>
        </w:rPr>
      </w:pPr>
      <w:r>
        <w:rPr>
          <w:sz w:val="24"/>
        </w:rPr>
        <w:t>Jesteadt, W. and Schairer, K. S. (2003).  Effect of masker variability on forward masking and increment detection.  Assoc.Res.Otolaryngol.Abst.  Paper presented at the 26</w:t>
      </w:r>
      <w:r>
        <w:rPr>
          <w:sz w:val="24"/>
          <w:vertAlign w:val="superscript"/>
        </w:rPr>
        <w:t>th</w:t>
      </w:r>
      <w:r>
        <w:rPr>
          <w:sz w:val="24"/>
        </w:rPr>
        <w:t xml:space="preserve"> Midwinter Research Meeting of the Association for Research in Otolaryngology, </w:t>
      </w:r>
      <w:smartTag w:uri="urn:schemas-microsoft-com:office:smarttags" w:element="place">
        <w:smartTag w:uri="urn:schemas-microsoft-com:office:smarttags" w:element="City">
          <w:r>
            <w:rPr>
              <w:sz w:val="24"/>
            </w:rPr>
            <w:t>Daytona Beach</w:t>
          </w:r>
        </w:smartTag>
        <w:r>
          <w:rPr>
            <w:sz w:val="24"/>
          </w:rPr>
          <w:t xml:space="preserve">, </w:t>
        </w:r>
        <w:smartTag w:uri="urn:schemas-microsoft-com:office:smarttags" w:element="State">
          <w:r>
            <w:rPr>
              <w:sz w:val="24"/>
            </w:rPr>
            <w:t>FL</w:t>
          </w:r>
        </w:smartTag>
      </w:smartTag>
      <w:r>
        <w:rPr>
          <w:sz w:val="24"/>
        </w:rPr>
        <w:t>, February, 2003.  (Abstract)</w:t>
      </w:r>
    </w:p>
    <w:p w:rsidR="001B2F99" w:rsidRDefault="001B2F99">
      <w:pPr>
        <w:ind w:left="720" w:hanging="720"/>
        <w:rPr>
          <w:sz w:val="24"/>
        </w:rPr>
      </w:pPr>
    </w:p>
    <w:p w:rsidR="001B2F99" w:rsidRDefault="001B2F99">
      <w:pPr>
        <w:ind w:left="720" w:hanging="720"/>
        <w:rPr>
          <w:sz w:val="24"/>
        </w:rPr>
      </w:pPr>
      <w:r>
        <w:rPr>
          <w:sz w:val="24"/>
        </w:rPr>
        <w:t xml:space="preserve">Jesteadt, W., Nizami, L., and Schairer, K. S. (2002).  A measure of internal noise based on sample discrimination of level differences.   Paper presented at the First Pan-American/Iberian Meeting on Acoustics, </w:t>
      </w:r>
      <w:smartTag w:uri="urn:schemas-microsoft-com:office:smarttags" w:element="place">
        <w:smartTag w:uri="urn:schemas-microsoft-com:office:smarttags" w:element="City">
          <w:r>
            <w:rPr>
              <w:sz w:val="24"/>
            </w:rPr>
            <w:t>Cancun</w:t>
          </w:r>
        </w:smartTag>
        <w:r>
          <w:rPr>
            <w:sz w:val="24"/>
          </w:rPr>
          <w:t xml:space="preserve">, </w:t>
        </w:r>
        <w:smartTag w:uri="urn:schemas-microsoft-com:office:smarttags" w:element="country-region">
          <w:r>
            <w:rPr>
              <w:sz w:val="24"/>
            </w:rPr>
            <w:t>Mexico</w:t>
          </w:r>
        </w:smartTag>
      </w:smartTag>
      <w:r>
        <w:rPr>
          <w:sz w:val="24"/>
        </w:rPr>
        <w:t>, December, 2002.  (Abstract)</w:t>
      </w:r>
    </w:p>
    <w:p w:rsidR="001B2F99" w:rsidRDefault="001B2F99">
      <w:pPr>
        <w:ind w:left="720" w:hanging="720"/>
        <w:rPr>
          <w:sz w:val="24"/>
        </w:rPr>
      </w:pPr>
    </w:p>
    <w:p w:rsidR="001B2F99" w:rsidRDefault="001B2F99">
      <w:pPr>
        <w:ind w:left="720" w:hanging="720"/>
        <w:rPr>
          <w:sz w:val="24"/>
        </w:rPr>
      </w:pPr>
      <w:r>
        <w:rPr>
          <w:sz w:val="24"/>
        </w:rPr>
        <w:t>Jesteadt, W., Neely, S. T., and Schairer, K. S. (2002).  Estimating the form of the peripheral nonlinearity from slopes of psychometric functions in forward masking.  J Acoust.Soc.Am, 111, 2358.  (Abstract)</w:t>
      </w:r>
    </w:p>
    <w:p w:rsidR="001B2F99" w:rsidRDefault="001B2F99">
      <w:pPr>
        <w:ind w:left="720" w:hanging="720"/>
        <w:rPr>
          <w:sz w:val="24"/>
        </w:rPr>
      </w:pPr>
    </w:p>
    <w:p w:rsidR="001B2F99" w:rsidRDefault="001B2F99">
      <w:pPr>
        <w:ind w:left="720" w:hanging="720"/>
        <w:rPr>
          <w:sz w:val="24"/>
        </w:rPr>
      </w:pPr>
      <w:r>
        <w:rPr>
          <w:sz w:val="24"/>
        </w:rPr>
        <w:t>Schairer, K. S. and Keefe, D. H.  (2002).  SFOAE input/output functions elicited by slightly off-frequency suppressors. J Acoust.Soc.Am, 111, 2356.  (Abstract)</w:t>
      </w:r>
    </w:p>
    <w:p w:rsidR="001B2F99" w:rsidRDefault="001B2F99">
      <w:pPr>
        <w:ind w:left="720" w:hanging="720"/>
        <w:rPr>
          <w:sz w:val="24"/>
        </w:rPr>
      </w:pPr>
    </w:p>
    <w:p w:rsidR="001B2F99" w:rsidRDefault="001B2F99">
      <w:pPr>
        <w:ind w:left="720" w:hanging="720"/>
        <w:rPr>
          <w:sz w:val="24"/>
        </w:rPr>
      </w:pPr>
      <w:r>
        <w:rPr>
          <w:sz w:val="24"/>
        </w:rPr>
        <w:t xml:space="preserve">Schairer, K. S. and Jesteadt, W. (2002).  Psychometric functions for variable masker levels in the context of peripheral nonlinearity.  Paper presented at the 25th Midwinter Research Meeting of the Association for Research in Otolaryngology, </w:t>
      </w:r>
      <w:smartTag w:uri="urn:schemas-microsoft-com:office:smarttags" w:element="place">
        <w:smartTag w:uri="urn:schemas-microsoft-com:office:smarttags" w:element="City">
          <w:r>
            <w:rPr>
              <w:sz w:val="24"/>
            </w:rPr>
            <w:t>St. Petersburg Beach</w:t>
          </w:r>
        </w:smartTag>
        <w:r>
          <w:rPr>
            <w:sz w:val="24"/>
          </w:rPr>
          <w:t xml:space="preserve">, </w:t>
        </w:r>
        <w:smartTag w:uri="urn:schemas-microsoft-com:office:smarttags" w:element="State">
          <w:r>
            <w:rPr>
              <w:sz w:val="24"/>
            </w:rPr>
            <w:t>FL</w:t>
          </w:r>
        </w:smartTag>
      </w:smartTag>
      <w:r>
        <w:rPr>
          <w:sz w:val="24"/>
        </w:rPr>
        <w:t>, January, 2002. (Abstract)</w:t>
      </w:r>
    </w:p>
    <w:p w:rsidR="001B2F99" w:rsidRDefault="001B2F99">
      <w:pPr>
        <w:ind w:left="720" w:hanging="720"/>
        <w:rPr>
          <w:sz w:val="24"/>
        </w:rPr>
      </w:pPr>
    </w:p>
    <w:p w:rsidR="001B2F99" w:rsidRDefault="001B2F99">
      <w:pPr>
        <w:ind w:left="720" w:hanging="720"/>
        <w:rPr>
          <w:sz w:val="24"/>
        </w:rPr>
      </w:pPr>
      <w:r>
        <w:rPr>
          <w:sz w:val="24"/>
        </w:rPr>
        <w:t xml:space="preserve">Jesteadt, W., Schairer, K. S., Reimer, J. F., and Neff, D. L. (2002).  Effect of masker variability on forward masking: A test of temporal window models.  Paper presented at the 25th Midwinter Research Meeting of the Association for Research in Otolaryngology, </w:t>
      </w:r>
      <w:smartTag w:uri="urn:schemas-microsoft-com:office:smarttags" w:element="place">
        <w:smartTag w:uri="urn:schemas-microsoft-com:office:smarttags" w:element="City">
          <w:r>
            <w:rPr>
              <w:sz w:val="24"/>
            </w:rPr>
            <w:t>St. Petersburg Beach</w:t>
          </w:r>
        </w:smartTag>
        <w:r>
          <w:rPr>
            <w:sz w:val="24"/>
          </w:rPr>
          <w:t xml:space="preserve">, </w:t>
        </w:r>
        <w:smartTag w:uri="urn:schemas-microsoft-com:office:smarttags" w:element="State">
          <w:r>
            <w:rPr>
              <w:sz w:val="24"/>
            </w:rPr>
            <w:t>FL</w:t>
          </w:r>
        </w:smartTag>
      </w:smartTag>
      <w:r>
        <w:rPr>
          <w:sz w:val="24"/>
        </w:rPr>
        <w:t xml:space="preserve">, January, 2002. (Abstract) </w:t>
      </w:r>
    </w:p>
    <w:p w:rsidR="001B2F99" w:rsidRDefault="001B2F99">
      <w:pPr>
        <w:ind w:left="720" w:hanging="720"/>
        <w:rPr>
          <w:sz w:val="24"/>
        </w:rPr>
      </w:pPr>
    </w:p>
    <w:p w:rsidR="001B2F99" w:rsidRDefault="001B2F99">
      <w:pPr>
        <w:ind w:left="720" w:hanging="720"/>
        <w:rPr>
          <w:sz w:val="24"/>
        </w:rPr>
      </w:pPr>
      <w:r>
        <w:rPr>
          <w:sz w:val="24"/>
        </w:rPr>
        <w:t xml:space="preserve">Schairer, K. S., Gould, H. J., and Pousson, M.  “Mismatch negativity: source generators and effects of the multiple deviant condition.”  Presented at the XVII IERASG Biennial Symposium, </w:t>
      </w:r>
      <w:smartTag w:uri="urn:schemas-microsoft-com:office:smarttags" w:element="date">
        <w:smartTagPr>
          <w:attr w:name="Year" w:val="2001"/>
          <w:attr w:name="Day" w:val="22"/>
          <w:attr w:name="Month" w:val="7"/>
        </w:smartTagPr>
        <w:r>
          <w:rPr>
            <w:sz w:val="24"/>
          </w:rPr>
          <w:t>July 22-27, 2001</w:t>
        </w:r>
      </w:smartTag>
      <w:r>
        <w:rPr>
          <w:sz w:val="24"/>
        </w:rPr>
        <w:t xml:space="preserve">, </w:t>
      </w:r>
      <w:smartTag w:uri="urn:schemas-microsoft-com:office:smarttags" w:element="place">
        <w:smartTag w:uri="urn:schemas-microsoft-com:office:smarttags" w:element="City">
          <w:r>
            <w:rPr>
              <w:sz w:val="24"/>
            </w:rPr>
            <w:t>Vancouver</w:t>
          </w:r>
        </w:smartTag>
      </w:smartTag>
      <w:r>
        <w:rPr>
          <w:sz w:val="24"/>
        </w:rPr>
        <w:t>, B. C. Canada.</w:t>
      </w:r>
    </w:p>
    <w:p w:rsidR="001B2F99" w:rsidRDefault="001B2F99">
      <w:pPr>
        <w:ind w:left="720" w:hanging="720"/>
        <w:rPr>
          <w:sz w:val="24"/>
        </w:rPr>
      </w:pPr>
    </w:p>
    <w:p w:rsidR="001B2F99" w:rsidRDefault="001B2F99">
      <w:pPr>
        <w:ind w:left="720" w:hanging="720"/>
        <w:rPr>
          <w:sz w:val="24"/>
        </w:rPr>
      </w:pPr>
      <w:r>
        <w:rPr>
          <w:sz w:val="24"/>
        </w:rPr>
        <w:t>Schairer, K. S., Reimer, J. F., and Jesteadt, W.  (2001).  Psychometric functions for detection of tones following on- and off-frequency forward maskers.  Presented at the 141</w:t>
      </w:r>
      <w:r>
        <w:rPr>
          <w:sz w:val="24"/>
          <w:vertAlign w:val="superscript"/>
        </w:rPr>
        <w:t>st</w:t>
      </w:r>
      <w:r>
        <w:rPr>
          <w:sz w:val="24"/>
        </w:rPr>
        <w:t xml:space="preserve"> Meeting of the Acoustical Society of </w:t>
      </w:r>
      <w:smartTag w:uri="urn:schemas-microsoft-com:office:smarttags" w:element="country-region">
        <w:r>
          <w:rPr>
            <w:sz w:val="24"/>
          </w:rPr>
          <w:t>America</w:t>
        </w:r>
      </w:smartTag>
      <w:r>
        <w:rPr>
          <w:sz w:val="24"/>
        </w:rPr>
        <w:t xml:space="preserve">, </w:t>
      </w:r>
      <w:smartTag w:uri="urn:schemas-microsoft-com:office:smarttags" w:element="date">
        <w:smartTagPr>
          <w:attr w:name="Year" w:val="2001"/>
          <w:attr w:name="Day" w:val="4"/>
          <w:attr w:name="Month" w:val="6"/>
        </w:smartTagPr>
        <w:r>
          <w:rPr>
            <w:sz w:val="24"/>
          </w:rPr>
          <w:t>June 4-8, 2001</w:t>
        </w:r>
      </w:smartTag>
      <w:r>
        <w:rPr>
          <w:sz w:val="24"/>
        </w:rPr>
        <w:t xml:space="preserve">, </w:t>
      </w:r>
      <w:smartTag w:uri="urn:schemas-microsoft-com:office:smarttags" w:element="place">
        <w:smartTag w:uri="urn:schemas-microsoft-com:office:smarttags" w:element="City">
          <w:r>
            <w:rPr>
              <w:sz w:val="24"/>
            </w:rPr>
            <w:t>Chicago</w:t>
          </w:r>
        </w:smartTag>
        <w:r>
          <w:rPr>
            <w:sz w:val="24"/>
          </w:rPr>
          <w:t xml:space="preserve">, </w:t>
        </w:r>
        <w:smartTag w:uri="urn:schemas-microsoft-com:office:smarttags" w:element="State">
          <w:r>
            <w:rPr>
              <w:sz w:val="24"/>
            </w:rPr>
            <w:t>IL</w:t>
          </w:r>
        </w:smartTag>
      </w:smartTag>
      <w:r>
        <w:rPr>
          <w:sz w:val="24"/>
        </w:rPr>
        <w:t>.   J Acoust.Soc.Am, 109, 2464. (Abstract)</w:t>
      </w:r>
    </w:p>
    <w:p w:rsidR="001B2F99" w:rsidRDefault="001B2F99">
      <w:pPr>
        <w:ind w:left="720" w:hanging="720"/>
        <w:rPr>
          <w:sz w:val="24"/>
        </w:rPr>
      </w:pPr>
    </w:p>
    <w:p w:rsidR="001B2F99" w:rsidRDefault="001B2F99">
      <w:pPr>
        <w:ind w:left="720" w:hanging="720"/>
        <w:rPr>
          <w:sz w:val="24"/>
        </w:rPr>
      </w:pPr>
      <w:r>
        <w:rPr>
          <w:sz w:val="24"/>
        </w:rPr>
        <w:t>Keefe, D. H., Schairer, K., Zhao, F., and Simmons, J. L.  Measurement and interpretation of stimulus frequency otoacoustic emissions: Input/output functions and transient analyses.  J Acoust.Soc.Am, 109, 2373-2374.  (Abstract)</w:t>
      </w:r>
    </w:p>
    <w:p w:rsidR="001B2F99" w:rsidRDefault="001B2F99">
      <w:pPr>
        <w:ind w:left="720" w:hanging="720"/>
        <w:rPr>
          <w:sz w:val="24"/>
        </w:rPr>
      </w:pPr>
    </w:p>
    <w:p w:rsidR="001B2F99" w:rsidRDefault="001B2F99">
      <w:pPr>
        <w:ind w:left="720" w:hanging="720"/>
        <w:rPr>
          <w:sz w:val="24"/>
        </w:rPr>
      </w:pPr>
      <w:r>
        <w:rPr>
          <w:sz w:val="24"/>
        </w:rPr>
        <w:t>Jesteadt, W., Reimer, J. F., Schairer, K., &amp; Nizami, L.  (2001).  Psychometric functions for detection of tones following a forward masker.  Presented at the 24</w:t>
      </w:r>
      <w:r>
        <w:rPr>
          <w:sz w:val="24"/>
          <w:vertAlign w:val="superscript"/>
        </w:rPr>
        <w:t>th</w:t>
      </w:r>
      <w:r>
        <w:rPr>
          <w:sz w:val="24"/>
        </w:rPr>
        <w:t xml:space="preserve"> Midwinter Research Meeting of the Association for Research in Otolaryngology, </w:t>
      </w:r>
      <w:smartTag w:uri="urn:schemas-microsoft-com:office:smarttags" w:element="place">
        <w:smartTag w:uri="urn:schemas-microsoft-com:office:smarttags" w:element="City">
          <w:r>
            <w:rPr>
              <w:sz w:val="24"/>
            </w:rPr>
            <w:t>St. Petersburg Beach</w:t>
          </w:r>
        </w:smartTag>
        <w:r>
          <w:rPr>
            <w:sz w:val="24"/>
          </w:rPr>
          <w:t xml:space="preserve">, </w:t>
        </w:r>
        <w:smartTag w:uri="urn:schemas-microsoft-com:office:smarttags" w:element="State">
          <w:r>
            <w:rPr>
              <w:sz w:val="24"/>
            </w:rPr>
            <w:t>FL</w:t>
          </w:r>
        </w:smartTag>
      </w:smartTag>
      <w:r>
        <w:rPr>
          <w:sz w:val="24"/>
        </w:rPr>
        <w:t>, February, 2001.  (Abstract)</w:t>
      </w:r>
    </w:p>
    <w:p w:rsidR="001B2F99" w:rsidRDefault="001B2F99">
      <w:pPr>
        <w:ind w:left="720" w:hanging="720"/>
        <w:rPr>
          <w:sz w:val="24"/>
        </w:rPr>
      </w:pPr>
    </w:p>
    <w:p w:rsidR="001B2F99" w:rsidRDefault="001B2F99">
      <w:pPr>
        <w:ind w:left="720" w:hanging="720"/>
        <w:rPr>
          <w:sz w:val="24"/>
        </w:rPr>
      </w:pPr>
      <w:r>
        <w:rPr>
          <w:sz w:val="24"/>
        </w:rPr>
        <w:t>Clukey, C., Schairer, K. S., and Gould, H. J.  "DPOAE to single and simultaneous f1-f2 tone pairs."  Poster presentation at the XVI IERASG Biennial Symposium, May 30-</w:t>
      </w:r>
      <w:smartTag w:uri="urn:schemas-microsoft-com:office:smarttags" w:element="date">
        <w:smartTagPr>
          <w:attr w:name="Year" w:val="1999"/>
          <w:attr w:name="Day" w:val="3"/>
          <w:attr w:name="Month" w:val="6"/>
        </w:smartTagPr>
        <w:r>
          <w:rPr>
            <w:sz w:val="24"/>
          </w:rPr>
          <w:t>June 3, 1999</w:t>
        </w:r>
      </w:smartTag>
      <w:r>
        <w:rPr>
          <w:sz w:val="24"/>
        </w:rPr>
        <w:t xml:space="preserve">, </w:t>
      </w:r>
      <w:smartTag w:uri="urn:schemas-microsoft-com:office:smarttags" w:element="place">
        <w:smartTag w:uri="urn:schemas-microsoft-com:office:smarttags" w:element="City">
          <w:r>
            <w:rPr>
              <w:sz w:val="24"/>
            </w:rPr>
            <w:t>Tromso</w:t>
          </w:r>
        </w:smartTag>
        <w:r>
          <w:rPr>
            <w:sz w:val="24"/>
          </w:rPr>
          <w:t xml:space="preserve">, </w:t>
        </w:r>
        <w:smartTag w:uri="urn:schemas-microsoft-com:office:smarttags" w:element="country-region">
          <w:r>
            <w:rPr>
              <w:sz w:val="24"/>
            </w:rPr>
            <w:t>Norway</w:t>
          </w:r>
        </w:smartTag>
      </w:smartTag>
      <w:r>
        <w:rPr>
          <w:sz w:val="24"/>
        </w:rPr>
        <w:t>.</w:t>
      </w:r>
    </w:p>
    <w:p w:rsidR="001B2F99" w:rsidRDefault="001B2F99">
      <w:pPr>
        <w:ind w:left="720" w:hanging="720"/>
        <w:rPr>
          <w:sz w:val="24"/>
        </w:rPr>
      </w:pPr>
    </w:p>
    <w:p w:rsidR="001B2F99" w:rsidRDefault="001B2F99">
      <w:pPr>
        <w:ind w:left="720" w:hanging="720"/>
        <w:rPr>
          <w:sz w:val="24"/>
        </w:rPr>
      </w:pPr>
      <w:r>
        <w:rPr>
          <w:sz w:val="24"/>
        </w:rPr>
        <w:t>Gould, H. J., Schairer, K. S., and Pousson, M.  "Effects of stimulus rate on the topographic map of N1."  Oral presentation at the XVI IERASG Biennial Symposium, May 30-</w:t>
      </w:r>
      <w:smartTag w:uri="urn:schemas-microsoft-com:office:smarttags" w:element="date">
        <w:smartTagPr>
          <w:attr w:name="Year" w:val="1999"/>
          <w:attr w:name="Day" w:val="3"/>
          <w:attr w:name="Month" w:val="6"/>
        </w:smartTagPr>
        <w:r>
          <w:rPr>
            <w:sz w:val="24"/>
          </w:rPr>
          <w:t>June 3, 1999</w:t>
        </w:r>
      </w:smartTag>
      <w:r>
        <w:rPr>
          <w:sz w:val="24"/>
        </w:rPr>
        <w:t xml:space="preserve">, </w:t>
      </w:r>
      <w:smartTag w:uri="urn:schemas-microsoft-com:office:smarttags" w:element="place">
        <w:smartTag w:uri="urn:schemas-microsoft-com:office:smarttags" w:element="City">
          <w:r>
            <w:rPr>
              <w:sz w:val="24"/>
            </w:rPr>
            <w:t>Tromso</w:t>
          </w:r>
        </w:smartTag>
        <w:r>
          <w:rPr>
            <w:sz w:val="24"/>
          </w:rPr>
          <w:t xml:space="preserve">, </w:t>
        </w:r>
        <w:smartTag w:uri="urn:schemas-microsoft-com:office:smarttags" w:element="country-region">
          <w:r>
            <w:rPr>
              <w:sz w:val="24"/>
            </w:rPr>
            <w:t>Norway</w:t>
          </w:r>
        </w:smartTag>
      </w:smartTag>
      <w:r>
        <w:rPr>
          <w:sz w:val="24"/>
        </w:rPr>
        <w:t>.</w:t>
      </w:r>
    </w:p>
    <w:p w:rsidR="001B2F99" w:rsidRDefault="001B2F99">
      <w:pPr>
        <w:ind w:left="720" w:hanging="720"/>
        <w:rPr>
          <w:sz w:val="24"/>
        </w:rPr>
      </w:pPr>
    </w:p>
    <w:p w:rsidR="001B2F99" w:rsidRDefault="001B2F99">
      <w:pPr>
        <w:ind w:left="720" w:hanging="720"/>
        <w:rPr>
          <w:sz w:val="24"/>
        </w:rPr>
      </w:pPr>
      <w:r>
        <w:rPr>
          <w:sz w:val="24"/>
        </w:rPr>
        <w:t>Clukey, C., Schairer, K., and Gould, H. J.  "Single tone pair and simultaneous tone pair DPOAE's in normal hearing subjects."  Poster presentation at the 29</w:t>
      </w:r>
      <w:r>
        <w:rPr>
          <w:sz w:val="24"/>
          <w:vertAlign w:val="superscript"/>
        </w:rPr>
        <w:t>th</w:t>
      </w:r>
      <w:r>
        <w:rPr>
          <w:sz w:val="24"/>
        </w:rPr>
        <w:t xml:space="preserve"> Annual Mid-South Conference on Communicative Disorders, </w:t>
      </w:r>
      <w:smartTag w:uri="urn:schemas-microsoft-com:office:smarttags" w:element="date">
        <w:smartTagPr>
          <w:attr w:name="Year" w:val="1998"/>
          <w:attr w:name="Day" w:val="4"/>
          <w:attr w:name="Month" w:val="3"/>
        </w:smartTagPr>
        <w:r>
          <w:rPr>
            <w:sz w:val="24"/>
          </w:rPr>
          <w:t>March 4-6, 1998</w:t>
        </w:r>
      </w:smartTag>
      <w:r>
        <w:rPr>
          <w:sz w:val="24"/>
        </w:rPr>
        <w:t xml:space="preserve">, </w:t>
      </w:r>
      <w:smartTag w:uri="urn:schemas-microsoft-com:office:smarttags" w:element="place">
        <w:smartTag w:uri="urn:schemas-microsoft-com:office:smarttags" w:element="City">
          <w:r>
            <w:rPr>
              <w:sz w:val="24"/>
            </w:rPr>
            <w:t>Memphis</w:t>
          </w:r>
        </w:smartTag>
        <w:r>
          <w:rPr>
            <w:sz w:val="24"/>
          </w:rPr>
          <w:t xml:space="preserve">, </w:t>
        </w:r>
        <w:smartTag w:uri="urn:schemas-microsoft-com:office:smarttags" w:element="State">
          <w:r>
            <w:rPr>
              <w:sz w:val="24"/>
            </w:rPr>
            <w:t>TN.</w:t>
          </w:r>
        </w:smartTag>
      </w:smartTag>
    </w:p>
    <w:p w:rsidR="001B2F99" w:rsidRDefault="001B2F99">
      <w:pPr>
        <w:ind w:left="720" w:hanging="720"/>
        <w:rPr>
          <w:sz w:val="24"/>
        </w:rPr>
      </w:pPr>
    </w:p>
    <w:p w:rsidR="001B2F99" w:rsidRDefault="001B2F99">
      <w:pPr>
        <w:ind w:left="720" w:hanging="720"/>
        <w:rPr>
          <w:sz w:val="24"/>
        </w:rPr>
      </w:pPr>
      <w:r>
        <w:rPr>
          <w:sz w:val="24"/>
        </w:rPr>
        <w:t xml:space="preserve">Schairer, K.  "Use of auditory evoked potentials for assessment of central auditory processing disorders."  Oral presentation at The University of Tennessee Boling Center for Developmental Disabilities Interdisciplinary Leadership Training Series, </w:t>
      </w:r>
      <w:smartTag w:uri="urn:schemas-microsoft-com:office:smarttags" w:element="date">
        <w:smartTagPr>
          <w:attr w:name="Year" w:val="1998"/>
          <w:attr w:name="Day" w:val="3"/>
          <w:attr w:name="Month" w:val="12"/>
        </w:smartTagPr>
        <w:r>
          <w:rPr>
            <w:sz w:val="24"/>
          </w:rPr>
          <w:t>December 3,1998</w:t>
        </w:r>
      </w:smartTag>
      <w:r>
        <w:rPr>
          <w:sz w:val="24"/>
        </w:rPr>
        <w:t xml:space="preserve">, </w:t>
      </w:r>
      <w:smartTag w:uri="urn:schemas-microsoft-com:office:smarttags" w:element="place">
        <w:smartTag w:uri="urn:schemas-microsoft-com:office:smarttags" w:element="City">
          <w:r>
            <w:rPr>
              <w:sz w:val="24"/>
            </w:rPr>
            <w:t>Memphis</w:t>
          </w:r>
        </w:smartTag>
        <w:r>
          <w:rPr>
            <w:sz w:val="24"/>
          </w:rPr>
          <w:t xml:space="preserve">, </w:t>
        </w:r>
        <w:smartTag w:uri="urn:schemas-microsoft-com:office:smarttags" w:element="State">
          <w:r>
            <w:rPr>
              <w:sz w:val="24"/>
            </w:rPr>
            <w:t>TN.</w:t>
          </w:r>
        </w:smartTag>
      </w:smartTag>
    </w:p>
    <w:p w:rsidR="001B2F99" w:rsidRDefault="001B2F99">
      <w:pPr>
        <w:ind w:left="720" w:hanging="720"/>
        <w:rPr>
          <w:sz w:val="24"/>
        </w:rPr>
      </w:pPr>
    </w:p>
    <w:p w:rsidR="001B2F99" w:rsidRDefault="001B2F99">
      <w:pPr>
        <w:ind w:left="720" w:hanging="720"/>
        <w:rPr>
          <w:sz w:val="24"/>
        </w:rPr>
      </w:pPr>
      <w:r>
        <w:rPr>
          <w:sz w:val="24"/>
        </w:rPr>
        <w:t xml:space="preserve">Schairer, K., Gould, H., and Pousson, M.  "Evoked difference wave in a roving deviant paradigm," Oral presentation at the XV IERASG Biennial Symposium, </w:t>
      </w:r>
      <w:smartTag w:uri="urn:schemas-microsoft-com:office:smarttags" w:element="date">
        <w:smartTagPr>
          <w:attr w:name="Year" w:val="1997"/>
          <w:attr w:name="Day" w:val="8"/>
          <w:attr w:name="Month" w:val="6"/>
        </w:smartTagPr>
        <w:r>
          <w:rPr>
            <w:sz w:val="24"/>
          </w:rPr>
          <w:t>June 8-12, 1997</w:t>
        </w:r>
      </w:smartTag>
      <w:r>
        <w:rPr>
          <w:sz w:val="24"/>
        </w:rPr>
        <w:t xml:space="preserve">, </w:t>
      </w:r>
      <w:smartTag w:uri="urn:schemas-microsoft-com:office:smarttags" w:element="place">
        <w:smartTag w:uri="urn:schemas-microsoft-com:office:smarttags" w:element="City">
          <w:r>
            <w:rPr>
              <w:sz w:val="24"/>
            </w:rPr>
            <w:t>Memphis</w:t>
          </w:r>
        </w:smartTag>
        <w:r>
          <w:rPr>
            <w:sz w:val="24"/>
          </w:rPr>
          <w:t xml:space="preserve">, </w:t>
        </w:r>
        <w:smartTag w:uri="urn:schemas-microsoft-com:office:smarttags" w:element="State">
          <w:r>
            <w:rPr>
              <w:sz w:val="24"/>
            </w:rPr>
            <w:t>TN.</w:t>
          </w:r>
        </w:smartTag>
      </w:smartTag>
    </w:p>
    <w:p w:rsidR="001B2F99" w:rsidRDefault="001B2F99">
      <w:pPr>
        <w:ind w:left="720" w:hanging="720"/>
        <w:rPr>
          <w:sz w:val="24"/>
        </w:rPr>
      </w:pPr>
    </w:p>
    <w:p w:rsidR="001B2F99" w:rsidRDefault="001B2F99">
      <w:pPr>
        <w:ind w:left="720" w:hanging="720"/>
        <w:rPr>
          <w:sz w:val="24"/>
        </w:rPr>
      </w:pPr>
      <w:r>
        <w:rPr>
          <w:sz w:val="24"/>
        </w:rPr>
        <w:t xml:space="preserve">Schairer, K.  "Mismatch negativity to a roving deviant stimulus." Oral presentation at The University of Tennessee Boling Center for Developmental Disabilities Research Series, </w:t>
      </w:r>
      <w:smartTag w:uri="urn:schemas-microsoft-com:office:smarttags" w:element="date">
        <w:smartTagPr>
          <w:attr w:name="Year" w:val="1995"/>
          <w:attr w:name="Day" w:val="12"/>
          <w:attr w:name="Month" w:val="12"/>
        </w:smartTagPr>
        <w:r>
          <w:rPr>
            <w:sz w:val="24"/>
          </w:rPr>
          <w:t>December 12, 1995</w:t>
        </w:r>
      </w:smartTag>
      <w:r>
        <w:rPr>
          <w:sz w:val="24"/>
        </w:rPr>
        <w:t xml:space="preserve">, </w:t>
      </w:r>
      <w:smartTag w:uri="urn:schemas-microsoft-com:office:smarttags" w:element="place">
        <w:smartTag w:uri="urn:schemas-microsoft-com:office:smarttags" w:element="City">
          <w:r>
            <w:rPr>
              <w:sz w:val="24"/>
            </w:rPr>
            <w:t>Memphis</w:t>
          </w:r>
        </w:smartTag>
        <w:r>
          <w:rPr>
            <w:sz w:val="24"/>
          </w:rPr>
          <w:t xml:space="preserve">, </w:t>
        </w:r>
        <w:smartTag w:uri="urn:schemas-microsoft-com:office:smarttags" w:element="State">
          <w:r>
            <w:rPr>
              <w:sz w:val="24"/>
            </w:rPr>
            <w:t>TN.</w:t>
          </w:r>
        </w:smartTag>
      </w:smartTag>
    </w:p>
    <w:p w:rsidR="001B2F99" w:rsidRDefault="001B2F99">
      <w:pPr>
        <w:ind w:left="720" w:hanging="720"/>
        <w:rPr>
          <w:sz w:val="24"/>
        </w:rPr>
      </w:pPr>
    </w:p>
    <w:p w:rsidR="001B2F99" w:rsidRDefault="001B2F99">
      <w:pPr>
        <w:ind w:left="720" w:hanging="720"/>
        <w:rPr>
          <w:sz w:val="24"/>
        </w:rPr>
      </w:pPr>
      <w:r>
        <w:rPr>
          <w:sz w:val="24"/>
        </w:rPr>
        <w:t xml:space="preserve">Schairer, K. and Nelson, N.W., "Written vs. oral communication in adolescents with autism."  Technical session at the Michigan Speech-Language and Hearing Association (MSHA) Annual Conference, </w:t>
      </w:r>
      <w:smartTag w:uri="urn:schemas-microsoft-com:office:smarttags" w:element="date">
        <w:smartTagPr>
          <w:attr w:name="Year" w:val="1994"/>
          <w:attr w:name="Day" w:val="10"/>
          <w:attr w:name="Month" w:val="3"/>
        </w:smartTagPr>
        <w:r>
          <w:rPr>
            <w:sz w:val="24"/>
          </w:rPr>
          <w:t>March 10-12, 1994</w:t>
        </w:r>
      </w:smartTag>
      <w:r>
        <w:rPr>
          <w:sz w:val="24"/>
        </w:rPr>
        <w:t xml:space="preserve">, </w:t>
      </w:r>
      <w:smartTag w:uri="urn:schemas-microsoft-com:office:smarttags" w:element="place">
        <w:smartTag w:uri="urn:schemas-microsoft-com:office:smarttags" w:element="City">
          <w:r>
            <w:rPr>
              <w:sz w:val="24"/>
            </w:rPr>
            <w:t>Kalamazoo</w:t>
          </w:r>
        </w:smartTag>
        <w:r>
          <w:rPr>
            <w:sz w:val="24"/>
          </w:rPr>
          <w:t xml:space="preserve">, </w:t>
        </w:r>
        <w:smartTag w:uri="urn:schemas-microsoft-com:office:smarttags" w:element="State">
          <w:r>
            <w:rPr>
              <w:sz w:val="24"/>
            </w:rPr>
            <w:t>MI</w:t>
          </w:r>
        </w:smartTag>
      </w:smartTag>
      <w:r>
        <w:rPr>
          <w:sz w:val="24"/>
        </w:rPr>
        <w:t xml:space="preserve">.  </w:t>
      </w:r>
    </w:p>
    <w:p w:rsidR="001B2F99" w:rsidRDefault="001B2F99">
      <w:pPr>
        <w:rPr>
          <w:sz w:val="24"/>
        </w:rPr>
      </w:pPr>
    </w:p>
    <w:sectPr w:rsidR="001B2F99">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520" w:rsidRDefault="000C3520">
      <w:r>
        <w:separator/>
      </w:r>
    </w:p>
  </w:endnote>
  <w:endnote w:type="continuationSeparator" w:id="0">
    <w:p w:rsidR="000C3520" w:rsidRDefault="000C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99" w:rsidRDefault="001B2F99">
    <w:pPr>
      <w:pStyle w:val="Footer"/>
    </w:pPr>
    <w:r>
      <w:rPr>
        <w:rStyle w:val="PageNumber"/>
      </w:rPr>
      <w:t>Schairer</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40BC5">
      <w:rPr>
        <w:rStyle w:val="PageNumber"/>
        <w:noProof/>
      </w:rPr>
      <w:t>1</w:t>
    </w:r>
    <w:r>
      <w:rPr>
        <w:rStyle w:val="PageNumber"/>
      </w:rPr>
      <w:fldChar w:fldCharType="end"/>
    </w:r>
    <w:r>
      <w:rPr>
        <w:rStyle w:val="PageNumber"/>
      </w:rPr>
      <w:tab/>
      <w:t>2-22-2013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520" w:rsidRDefault="000C3520">
      <w:r>
        <w:separator/>
      </w:r>
    </w:p>
  </w:footnote>
  <w:footnote w:type="continuationSeparator" w:id="0">
    <w:p w:rsidR="000C3520" w:rsidRDefault="000C3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F4526"/>
    <w:multiLevelType w:val="hybridMultilevel"/>
    <w:tmpl w:val="A15A827C"/>
    <w:lvl w:ilvl="0" w:tplc="BA62BB6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4B87B95"/>
    <w:multiLevelType w:val="hybridMultilevel"/>
    <w:tmpl w:val="8110C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2D5B78"/>
    <w:multiLevelType w:val="hybridMultilevel"/>
    <w:tmpl w:val="B7188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1E"/>
    <w:rsid w:val="00003447"/>
    <w:rsid w:val="00064A79"/>
    <w:rsid w:val="000C3520"/>
    <w:rsid w:val="0019613D"/>
    <w:rsid w:val="001B2F99"/>
    <w:rsid w:val="002C1CD0"/>
    <w:rsid w:val="004360E5"/>
    <w:rsid w:val="004F5AD1"/>
    <w:rsid w:val="00575827"/>
    <w:rsid w:val="005C3FD9"/>
    <w:rsid w:val="00614E6A"/>
    <w:rsid w:val="006A3754"/>
    <w:rsid w:val="007A5C22"/>
    <w:rsid w:val="007A621B"/>
    <w:rsid w:val="007D021E"/>
    <w:rsid w:val="00802B59"/>
    <w:rsid w:val="00827F73"/>
    <w:rsid w:val="00880BFE"/>
    <w:rsid w:val="00AF70E0"/>
    <w:rsid w:val="00B359D2"/>
    <w:rsid w:val="00B40BC5"/>
    <w:rsid w:val="00BA2401"/>
    <w:rsid w:val="00C00F52"/>
    <w:rsid w:val="00DA651B"/>
    <w:rsid w:val="00F71533"/>
    <w:rsid w:val="00F7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5C6DB5E-76E5-4F25-A5A4-4520EC5C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ind w:left="720" w:hanging="720"/>
    </w:pPr>
    <w:rPr>
      <w:sz w:val="24"/>
    </w:rPr>
  </w:style>
  <w:style w:type="paragraph" w:styleId="BodyText20">
    <w:name w:val="Body Text 2"/>
    <w:basedOn w:val="Normal"/>
    <w:pPr>
      <w:ind w:left="720" w:hanging="720"/>
    </w:pPr>
    <w:rPr>
      <w:sz w:val="24"/>
    </w:rPr>
  </w:style>
  <w:style w:type="paragraph" w:styleId="BodyText21">
    <w:name w:val="Body Text 2"/>
    <w:basedOn w:val="Normal"/>
    <w:pPr>
      <w:ind w:left="720" w:hanging="720"/>
    </w:pPr>
    <w:rPr>
      <w:sz w:val="24"/>
    </w:rPr>
  </w:style>
  <w:style w:type="paragraph" w:customStyle="1" w:styleId="MTDisplayEquation">
    <w:name w:val="MTDisplayEquation"/>
    <w:basedOn w:val="Normal"/>
    <w:next w:val="Normal"/>
    <w:pPr>
      <w:widowControl w:val="0"/>
      <w:tabs>
        <w:tab w:val="center" w:pos="4680"/>
        <w:tab w:val="right" w:pos="9360"/>
      </w:tabs>
      <w:ind w:firstLine="720"/>
    </w:pPr>
    <w:rPr>
      <w:sz w:val="24"/>
    </w:rPr>
  </w:style>
  <w:style w:type="paragraph" w:styleId="BodyText3">
    <w:name w:val="Body Text 3"/>
    <w:basedOn w:val="Normal"/>
    <w:rPr>
      <w:sz w:val="24"/>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pPr>
      <w:spacing w:after="240"/>
    </w:pPr>
    <w:rPr>
      <w:rFonts w:ascii="Helvetica" w:eastAsia="Helvetica" w:hAnsi="Helvetica"/>
      <w:color w:val="000000"/>
      <w:sz w:val="24"/>
      <w:u w:color="000000"/>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ecxmsonormal">
    <w:name w:val="ecxmsonormal"/>
    <w:basedOn w:val="Normal"/>
    <w:pPr>
      <w:overflowPunct/>
      <w:autoSpaceDE/>
      <w:autoSpaceDN/>
      <w:adjustRightInd/>
      <w:spacing w:after="324"/>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51724">
      <w:bodyDiv w:val="1"/>
      <w:marLeft w:val="0"/>
      <w:marRight w:val="0"/>
      <w:marTop w:val="0"/>
      <w:marBottom w:val="0"/>
      <w:divBdr>
        <w:top w:val="none" w:sz="0" w:space="0" w:color="auto"/>
        <w:left w:val="none" w:sz="0" w:space="0" w:color="auto"/>
        <w:bottom w:val="none" w:sz="0" w:space="0" w:color="auto"/>
        <w:right w:val="none" w:sz="0" w:space="0" w:color="auto"/>
      </w:divBdr>
      <w:divsChild>
        <w:div w:id="1892619986">
          <w:marLeft w:val="0"/>
          <w:marRight w:val="0"/>
          <w:marTop w:val="0"/>
          <w:marBottom w:val="0"/>
          <w:divBdr>
            <w:top w:val="none" w:sz="0" w:space="0" w:color="auto"/>
            <w:left w:val="none" w:sz="0" w:space="0" w:color="auto"/>
            <w:bottom w:val="none" w:sz="0" w:space="0" w:color="auto"/>
            <w:right w:val="none" w:sz="0" w:space="0" w:color="auto"/>
          </w:divBdr>
        </w:div>
      </w:divsChild>
    </w:div>
    <w:div w:id="619459256">
      <w:bodyDiv w:val="1"/>
      <w:marLeft w:val="0"/>
      <w:marRight w:val="0"/>
      <w:marTop w:val="0"/>
      <w:marBottom w:val="0"/>
      <w:divBdr>
        <w:top w:val="none" w:sz="0" w:space="0" w:color="auto"/>
        <w:left w:val="none" w:sz="0" w:space="0" w:color="auto"/>
        <w:bottom w:val="none" w:sz="0" w:space="0" w:color="auto"/>
        <w:right w:val="none" w:sz="0" w:space="0" w:color="auto"/>
      </w:divBdr>
      <w:divsChild>
        <w:div w:id="60830674">
          <w:marLeft w:val="0"/>
          <w:marRight w:val="0"/>
          <w:marTop w:val="0"/>
          <w:marBottom w:val="0"/>
          <w:divBdr>
            <w:top w:val="none" w:sz="0" w:space="0" w:color="auto"/>
            <w:left w:val="single" w:sz="8" w:space="0" w:color="000000"/>
            <w:bottom w:val="none" w:sz="0" w:space="0" w:color="auto"/>
            <w:right w:val="none" w:sz="0" w:space="0" w:color="auto"/>
          </w:divBdr>
          <w:divsChild>
            <w:div w:id="379400539">
              <w:marLeft w:val="0"/>
              <w:marRight w:val="0"/>
              <w:marTop w:val="0"/>
              <w:marBottom w:val="0"/>
              <w:divBdr>
                <w:top w:val="single" w:sz="8" w:space="0" w:color="000000"/>
                <w:left w:val="none" w:sz="0" w:space="0" w:color="auto"/>
                <w:bottom w:val="single" w:sz="8" w:space="0" w:color="000000"/>
                <w:right w:val="none" w:sz="0" w:space="0" w:color="auto"/>
              </w:divBdr>
              <w:divsChild>
                <w:div w:id="13269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7306">
      <w:bodyDiv w:val="1"/>
      <w:marLeft w:val="0"/>
      <w:marRight w:val="0"/>
      <w:marTop w:val="0"/>
      <w:marBottom w:val="0"/>
      <w:divBdr>
        <w:top w:val="none" w:sz="0" w:space="0" w:color="auto"/>
        <w:left w:val="none" w:sz="0" w:space="0" w:color="auto"/>
        <w:bottom w:val="none" w:sz="0" w:space="0" w:color="auto"/>
        <w:right w:val="none" w:sz="0" w:space="0" w:color="auto"/>
      </w:divBdr>
      <w:divsChild>
        <w:div w:id="1849178821">
          <w:marLeft w:val="0"/>
          <w:marRight w:val="0"/>
          <w:marTop w:val="0"/>
          <w:marBottom w:val="0"/>
          <w:divBdr>
            <w:top w:val="none" w:sz="0" w:space="0" w:color="auto"/>
            <w:left w:val="none" w:sz="0" w:space="0" w:color="auto"/>
            <w:bottom w:val="none" w:sz="0" w:space="0" w:color="auto"/>
            <w:right w:val="none" w:sz="0" w:space="0" w:color="auto"/>
          </w:divBdr>
        </w:div>
      </w:divsChild>
    </w:div>
    <w:div w:id="832571844">
      <w:bodyDiv w:val="1"/>
      <w:marLeft w:val="0"/>
      <w:marRight w:val="0"/>
      <w:marTop w:val="0"/>
      <w:marBottom w:val="0"/>
      <w:divBdr>
        <w:top w:val="none" w:sz="0" w:space="0" w:color="auto"/>
        <w:left w:val="none" w:sz="0" w:space="0" w:color="auto"/>
        <w:bottom w:val="none" w:sz="0" w:space="0" w:color="auto"/>
        <w:right w:val="none" w:sz="0" w:space="0" w:color="auto"/>
      </w:divBdr>
      <w:divsChild>
        <w:div w:id="345446313">
          <w:marLeft w:val="0"/>
          <w:marRight w:val="0"/>
          <w:marTop w:val="0"/>
          <w:marBottom w:val="0"/>
          <w:divBdr>
            <w:top w:val="none" w:sz="0" w:space="0" w:color="auto"/>
            <w:left w:val="none" w:sz="0" w:space="0" w:color="auto"/>
            <w:bottom w:val="none" w:sz="0" w:space="0" w:color="auto"/>
            <w:right w:val="none" w:sz="0" w:space="0" w:color="auto"/>
          </w:divBdr>
        </w:div>
      </w:divsChild>
    </w:div>
    <w:div w:id="1781871042">
      <w:bodyDiv w:val="1"/>
      <w:marLeft w:val="0"/>
      <w:marRight w:val="0"/>
      <w:marTop w:val="0"/>
      <w:marBottom w:val="0"/>
      <w:divBdr>
        <w:top w:val="none" w:sz="0" w:space="0" w:color="auto"/>
        <w:left w:val="none" w:sz="0" w:space="0" w:color="auto"/>
        <w:bottom w:val="none" w:sz="0" w:space="0" w:color="auto"/>
        <w:right w:val="none" w:sz="0" w:space="0" w:color="auto"/>
      </w:divBdr>
      <w:divsChild>
        <w:div w:id="445777836">
          <w:marLeft w:val="0"/>
          <w:marRight w:val="0"/>
          <w:marTop w:val="0"/>
          <w:marBottom w:val="0"/>
          <w:divBdr>
            <w:top w:val="none" w:sz="0" w:space="0" w:color="auto"/>
            <w:left w:val="none" w:sz="0" w:space="0" w:color="auto"/>
            <w:bottom w:val="none" w:sz="0" w:space="0" w:color="auto"/>
            <w:right w:val="none" w:sz="0" w:space="0" w:color="auto"/>
          </w:divBdr>
          <w:divsChild>
            <w:div w:id="1657802757">
              <w:marLeft w:val="0"/>
              <w:marRight w:val="0"/>
              <w:marTop w:val="0"/>
              <w:marBottom w:val="0"/>
              <w:divBdr>
                <w:top w:val="none" w:sz="0" w:space="0" w:color="auto"/>
                <w:left w:val="none" w:sz="0" w:space="0" w:color="auto"/>
                <w:bottom w:val="none" w:sz="0" w:space="0" w:color="auto"/>
                <w:right w:val="none" w:sz="0" w:space="0" w:color="auto"/>
              </w:divBdr>
              <w:divsChild>
                <w:div w:id="1515462077">
                  <w:marLeft w:val="0"/>
                  <w:marRight w:val="0"/>
                  <w:marTop w:val="0"/>
                  <w:marBottom w:val="0"/>
                  <w:divBdr>
                    <w:top w:val="none" w:sz="0" w:space="0" w:color="auto"/>
                    <w:left w:val="none" w:sz="0" w:space="0" w:color="auto"/>
                    <w:bottom w:val="none" w:sz="0" w:space="0" w:color="auto"/>
                    <w:right w:val="none" w:sz="0" w:space="0" w:color="auto"/>
                  </w:divBdr>
                  <w:divsChild>
                    <w:div w:id="975524098">
                      <w:marLeft w:val="0"/>
                      <w:marRight w:val="0"/>
                      <w:marTop w:val="0"/>
                      <w:marBottom w:val="0"/>
                      <w:divBdr>
                        <w:top w:val="none" w:sz="0" w:space="0" w:color="auto"/>
                        <w:left w:val="none" w:sz="0" w:space="0" w:color="auto"/>
                        <w:bottom w:val="none" w:sz="0" w:space="0" w:color="auto"/>
                        <w:right w:val="none" w:sz="0" w:space="0" w:color="auto"/>
                      </w:divBdr>
                      <w:divsChild>
                        <w:div w:id="905919437">
                          <w:marLeft w:val="0"/>
                          <w:marRight w:val="0"/>
                          <w:marTop w:val="0"/>
                          <w:marBottom w:val="0"/>
                          <w:divBdr>
                            <w:top w:val="none" w:sz="0" w:space="0" w:color="auto"/>
                            <w:left w:val="none" w:sz="0" w:space="0" w:color="auto"/>
                            <w:bottom w:val="none" w:sz="0" w:space="0" w:color="auto"/>
                            <w:right w:val="none" w:sz="0" w:space="0" w:color="auto"/>
                          </w:divBdr>
                          <w:divsChild>
                            <w:div w:id="27226345">
                              <w:marLeft w:val="0"/>
                              <w:marRight w:val="0"/>
                              <w:marTop w:val="0"/>
                              <w:marBottom w:val="0"/>
                              <w:divBdr>
                                <w:top w:val="none" w:sz="0" w:space="0" w:color="auto"/>
                                <w:left w:val="none" w:sz="0" w:space="0" w:color="auto"/>
                                <w:bottom w:val="none" w:sz="0" w:space="0" w:color="auto"/>
                                <w:right w:val="none" w:sz="0" w:space="0" w:color="auto"/>
                              </w:divBdr>
                              <w:divsChild>
                                <w:div w:id="1755777892">
                                  <w:marLeft w:val="0"/>
                                  <w:marRight w:val="0"/>
                                  <w:marTop w:val="0"/>
                                  <w:marBottom w:val="0"/>
                                  <w:divBdr>
                                    <w:top w:val="none" w:sz="0" w:space="0" w:color="auto"/>
                                    <w:left w:val="none" w:sz="0" w:space="0" w:color="auto"/>
                                    <w:bottom w:val="none" w:sz="0" w:space="0" w:color="auto"/>
                                    <w:right w:val="none" w:sz="0" w:space="0" w:color="auto"/>
                                  </w:divBdr>
                                  <w:divsChild>
                                    <w:div w:id="307591056">
                                      <w:marLeft w:val="0"/>
                                      <w:marRight w:val="0"/>
                                      <w:marTop w:val="0"/>
                                      <w:marBottom w:val="0"/>
                                      <w:divBdr>
                                        <w:top w:val="none" w:sz="0" w:space="0" w:color="auto"/>
                                        <w:left w:val="none" w:sz="0" w:space="0" w:color="auto"/>
                                        <w:bottom w:val="none" w:sz="0" w:space="0" w:color="auto"/>
                                        <w:right w:val="none" w:sz="0" w:space="0" w:color="auto"/>
                                      </w:divBdr>
                                      <w:divsChild>
                                        <w:div w:id="1108306395">
                                          <w:marLeft w:val="0"/>
                                          <w:marRight w:val="0"/>
                                          <w:marTop w:val="0"/>
                                          <w:marBottom w:val="0"/>
                                          <w:divBdr>
                                            <w:top w:val="none" w:sz="0" w:space="0" w:color="auto"/>
                                            <w:left w:val="none" w:sz="0" w:space="0" w:color="auto"/>
                                            <w:bottom w:val="none" w:sz="0" w:space="0" w:color="auto"/>
                                            <w:right w:val="none" w:sz="0" w:space="0" w:color="auto"/>
                                          </w:divBdr>
                                          <w:divsChild>
                                            <w:div w:id="1951890662">
                                              <w:marLeft w:val="0"/>
                                              <w:marRight w:val="0"/>
                                              <w:marTop w:val="0"/>
                                              <w:marBottom w:val="0"/>
                                              <w:divBdr>
                                                <w:top w:val="none" w:sz="0" w:space="0" w:color="auto"/>
                                                <w:left w:val="none" w:sz="0" w:space="0" w:color="auto"/>
                                                <w:bottom w:val="none" w:sz="0" w:space="0" w:color="auto"/>
                                                <w:right w:val="none" w:sz="0" w:space="0" w:color="auto"/>
                                              </w:divBdr>
                                              <w:divsChild>
                                                <w:div w:id="227620137">
                                                  <w:marLeft w:val="0"/>
                                                  <w:marRight w:val="0"/>
                                                  <w:marTop w:val="0"/>
                                                  <w:marBottom w:val="0"/>
                                                  <w:divBdr>
                                                    <w:top w:val="none" w:sz="0" w:space="0" w:color="auto"/>
                                                    <w:left w:val="none" w:sz="0" w:space="0" w:color="auto"/>
                                                    <w:bottom w:val="none" w:sz="0" w:space="0" w:color="auto"/>
                                                    <w:right w:val="none" w:sz="0" w:space="0" w:color="auto"/>
                                                  </w:divBdr>
                                                  <w:divsChild>
                                                    <w:div w:id="1633751649">
                                                      <w:marLeft w:val="0"/>
                                                      <w:marRight w:val="250"/>
                                                      <w:marTop w:val="0"/>
                                                      <w:marBottom w:val="0"/>
                                                      <w:divBdr>
                                                        <w:top w:val="none" w:sz="0" w:space="0" w:color="auto"/>
                                                        <w:left w:val="none" w:sz="0" w:space="0" w:color="auto"/>
                                                        <w:bottom w:val="none" w:sz="0" w:space="0" w:color="auto"/>
                                                        <w:right w:val="none" w:sz="0" w:space="0" w:color="auto"/>
                                                      </w:divBdr>
                                                      <w:divsChild>
                                                        <w:div w:id="1663122519">
                                                          <w:marLeft w:val="0"/>
                                                          <w:marRight w:val="0"/>
                                                          <w:marTop w:val="0"/>
                                                          <w:marBottom w:val="0"/>
                                                          <w:divBdr>
                                                            <w:top w:val="none" w:sz="0" w:space="0" w:color="auto"/>
                                                            <w:left w:val="none" w:sz="0" w:space="0" w:color="auto"/>
                                                            <w:bottom w:val="none" w:sz="0" w:space="0" w:color="auto"/>
                                                            <w:right w:val="none" w:sz="0" w:space="0" w:color="auto"/>
                                                          </w:divBdr>
                                                          <w:divsChild>
                                                            <w:div w:id="430668277">
                                                              <w:marLeft w:val="0"/>
                                                              <w:marRight w:val="0"/>
                                                              <w:marTop w:val="0"/>
                                                              <w:marBottom w:val="0"/>
                                                              <w:divBdr>
                                                                <w:top w:val="none" w:sz="0" w:space="0" w:color="auto"/>
                                                                <w:left w:val="none" w:sz="0" w:space="0" w:color="auto"/>
                                                                <w:bottom w:val="none" w:sz="0" w:space="0" w:color="auto"/>
                                                                <w:right w:val="none" w:sz="0" w:space="0" w:color="auto"/>
                                                              </w:divBdr>
                                                              <w:divsChild>
                                                                <w:div w:id="103547588">
                                                                  <w:marLeft w:val="0"/>
                                                                  <w:marRight w:val="0"/>
                                                                  <w:marTop w:val="0"/>
                                                                  <w:marBottom w:val="0"/>
                                                                  <w:divBdr>
                                                                    <w:top w:val="none" w:sz="0" w:space="0" w:color="auto"/>
                                                                    <w:left w:val="none" w:sz="0" w:space="0" w:color="auto"/>
                                                                    <w:bottom w:val="none" w:sz="0" w:space="0" w:color="auto"/>
                                                                    <w:right w:val="none" w:sz="0" w:space="0" w:color="auto"/>
                                                                  </w:divBdr>
                                                                  <w:divsChild>
                                                                    <w:div w:id="1327513107">
                                                                      <w:marLeft w:val="0"/>
                                                                      <w:marRight w:val="0"/>
                                                                      <w:marTop w:val="0"/>
                                                                      <w:marBottom w:val="0"/>
                                                                      <w:divBdr>
                                                                        <w:top w:val="none" w:sz="0" w:space="0" w:color="auto"/>
                                                                        <w:left w:val="none" w:sz="0" w:space="0" w:color="auto"/>
                                                                        <w:bottom w:val="none" w:sz="0" w:space="0" w:color="auto"/>
                                                                        <w:right w:val="none" w:sz="0" w:space="0" w:color="auto"/>
                                                                      </w:divBdr>
                                                                      <w:divsChild>
                                                                        <w:div w:id="29690396">
                                                                          <w:marLeft w:val="0"/>
                                                                          <w:marRight w:val="0"/>
                                                                          <w:marTop w:val="0"/>
                                                                          <w:marBottom w:val="0"/>
                                                                          <w:divBdr>
                                                                            <w:top w:val="none" w:sz="0" w:space="0" w:color="auto"/>
                                                                            <w:left w:val="none" w:sz="0" w:space="0" w:color="auto"/>
                                                                            <w:bottom w:val="none" w:sz="0" w:space="0" w:color="auto"/>
                                                                            <w:right w:val="none" w:sz="0" w:space="0" w:color="auto"/>
                                                                          </w:divBdr>
                                                                          <w:divsChild>
                                                                            <w:div w:id="9526111">
                                                                              <w:marLeft w:val="0"/>
                                                                              <w:marRight w:val="0"/>
                                                                              <w:marTop w:val="0"/>
                                                                              <w:marBottom w:val="0"/>
                                                                              <w:divBdr>
                                                                                <w:top w:val="none" w:sz="0" w:space="0" w:color="auto"/>
                                                                                <w:left w:val="none" w:sz="0" w:space="0" w:color="auto"/>
                                                                                <w:bottom w:val="none" w:sz="0" w:space="0" w:color="auto"/>
                                                                                <w:right w:val="none" w:sz="0" w:space="0" w:color="auto"/>
                                                                              </w:divBdr>
                                                                              <w:divsChild>
                                                                                <w:div w:id="1097409091">
                                                                                  <w:marLeft w:val="0"/>
                                                                                  <w:marRight w:val="0"/>
                                                                                  <w:marTop w:val="0"/>
                                                                                  <w:marBottom w:val="0"/>
                                                                                  <w:divBdr>
                                                                                    <w:top w:val="none" w:sz="0" w:space="0" w:color="auto"/>
                                                                                    <w:left w:val="none" w:sz="0" w:space="0" w:color="auto"/>
                                                                                    <w:bottom w:val="none" w:sz="0" w:space="0" w:color="auto"/>
                                                                                    <w:right w:val="none" w:sz="0" w:space="0" w:color="auto"/>
                                                                                  </w:divBdr>
                                                                                  <w:divsChild>
                                                                                    <w:div w:id="516430244">
                                                                                      <w:marLeft w:val="0"/>
                                                                                      <w:marRight w:val="0"/>
                                                                                      <w:marTop w:val="0"/>
                                                                                      <w:marBottom w:val="0"/>
                                                                                      <w:divBdr>
                                                                                        <w:top w:val="none" w:sz="0" w:space="0" w:color="auto"/>
                                                                                        <w:left w:val="none" w:sz="0" w:space="0" w:color="auto"/>
                                                                                        <w:bottom w:val="none" w:sz="0" w:space="0" w:color="auto"/>
                                                                                        <w:right w:val="none" w:sz="0" w:space="0" w:color="auto"/>
                                                                                      </w:divBdr>
                                                                                      <w:divsChild>
                                                                                        <w:div w:id="1905949825">
                                                                                          <w:marLeft w:val="0"/>
                                                                                          <w:marRight w:val="0"/>
                                                                                          <w:marTop w:val="0"/>
                                                                                          <w:marBottom w:val="0"/>
                                                                                          <w:divBdr>
                                                                                            <w:top w:val="none" w:sz="0" w:space="0" w:color="auto"/>
                                                                                            <w:left w:val="none" w:sz="0" w:space="0" w:color="auto"/>
                                                                                            <w:bottom w:val="none" w:sz="0" w:space="0" w:color="auto"/>
                                                                                            <w:right w:val="none" w:sz="0" w:space="0" w:color="auto"/>
                                                                                          </w:divBdr>
                                                                                          <w:divsChild>
                                                                                            <w:div w:id="15796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044926">
      <w:bodyDiv w:val="1"/>
      <w:marLeft w:val="0"/>
      <w:marRight w:val="0"/>
      <w:marTop w:val="0"/>
      <w:marBottom w:val="0"/>
      <w:divBdr>
        <w:top w:val="none" w:sz="0" w:space="0" w:color="auto"/>
        <w:left w:val="none" w:sz="0" w:space="0" w:color="auto"/>
        <w:bottom w:val="none" w:sz="0" w:space="0" w:color="auto"/>
        <w:right w:val="none" w:sz="0" w:space="0" w:color="auto"/>
      </w:divBdr>
      <w:divsChild>
        <w:div w:id="1479952092">
          <w:marLeft w:val="0"/>
          <w:marRight w:val="0"/>
          <w:marTop w:val="0"/>
          <w:marBottom w:val="0"/>
          <w:divBdr>
            <w:top w:val="none" w:sz="0" w:space="0" w:color="auto"/>
            <w:left w:val="none" w:sz="0" w:space="0" w:color="auto"/>
            <w:bottom w:val="none" w:sz="0" w:space="0" w:color="auto"/>
            <w:right w:val="none" w:sz="0" w:space="0" w:color="auto"/>
          </w:divBdr>
        </w:div>
      </w:divsChild>
    </w:div>
    <w:div w:id="2070302718">
      <w:bodyDiv w:val="1"/>
      <w:marLeft w:val="0"/>
      <w:marRight w:val="0"/>
      <w:marTop w:val="0"/>
      <w:marBottom w:val="0"/>
      <w:divBdr>
        <w:top w:val="none" w:sz="0" w:space="0" w:color="auto"/>
        <w:left w:val="none" w:sz="0" w:space="0" w:color="auto"/>
        <w:bottom w:val="none" w:sz="0" w:space="0" w:color="auto"/>
        <w:right w:val="none" w:sz="0" w:space="0" w:color="auto"/>
      </w:divBdr>
      <w:divsChild>
        <w:div w:id="188706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4379</Words>
  <Characters>24963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CURRICULUM VITAE</vt:lpstr>
    </vt:vector>
  </TitlesOfParts>
  <Company>Veteran Affairs</Company>
  <LinksUpToDate>false</LinksUpToDate>
  <CharactersWithSpaces>29284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Kim Schairer</dc:creator>
  <cp:keywords/>
  <cp:lastModifiedBy>Morgan Davis</cp:lastModifiedBy>
  <cp:revision>2</cp:revision>
  <cp:lastPrinted>2010-06-09T22:09:00Z</cp:lastPrinted>
  <dcterms:created xsi:type="dcterms:W3CDTF">2015-11-01T19:04:00Z</dcterms:created>
  <dcterms:modified xsi:type="dcterms:W3CDTF">2015-11-01T19:04:00Z</dcterms:modified>
</cp:coreProperties>
</file>